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DAA" w:rsidRPr="007761A0" w:rsidRDefault="00E75DAA" w:rsidP="004C4487">
      <w:pPr>
        <w:pStyle w:val="Title"/>
        <w:jc w:val="both"/>
        <w:rPr>
          <w:rFonts w:ascii="Trebuchet MS" w:hAnsi="Trebuchet MS"/>
          <w:sz w:val="20"/>
          <w:szCs w:val="20"/>
        </w:rPr>
      </w:pPr>
    </w:p>
    <w:tbl>
      <w:tblPr>
        <w:tblStyle w:val="TableGrid"/>
        <w:tblW w:w="15735" w:type="dxa"/>
        <w:tblInd w:w="-743" w:type="dxa"/>
        <w:tblLayout w:type="fixed"/>
        <w:tblLook w:val="04A0"/>
      </w:tblPr>
      <w:tblGrid>
        <w:gridCol w:w="851"/>
        <w:gridCol w:w="6946"/>
        <w:gridCol w:w="7938"/>
      </w:tblGrid>
      <w:tr w:rsidR="00824984" w:rsidRPr="007761A0" w:rsidTr="00A45069">
        <w:tc>
          <w:tcPr>
            <w:tcW w:w="851" w:type="dxa"/>
          </w:tcPr>
          <w:p w:rsidR="00824984" w:rsidRPr="00F177A6" w:rsidRDefault="004C4487" w:rsidP="00F177A6">
            <w:pPr>
              <w:pStyle w:val="ListParagraph"/>
              <w:rPr>
                <w:rFonts w:ascii="Trebuchet MS" w:hAnsi="Trebuchet MS"/>
                <w:sz w:val="20"/>
                <w:szCs w:val="20"/>
              </w:rPr>
            </w:pPr>
            <w:r w:rsidRPr="00F177A6">
              <w:rPr>
                <w:rFonts w:ascii="Trebuchet MS" w:hAnsi="Trebuchet MS"/>
                <w:sz w:val="20"/>
                <w:szCs w:val="20"/>
              </w:rPr>
              <w:t>r. Crt.</w:t>
            </w:r>
          </w:p>
        </w:tc>
        <w:tc>
          <w:tcPr>
            <w:tcW w:w="6946" w:type="dxa"/>
          </w:tcPr>
          <w:p w:rsidR="00824984" w:rsidRPr="007761A0" w:rsidRDefault="004A0B01" w:rsidP="009403E4">
            <w:pPr>
              <w:jc w:val="center"/>
              <w:rPr>
                <w:rFonts w:ascii="Trebuchet MS" w:hAnsi="Trebuchet MS"/>
                <w:sz w:val="20"/>
                <w:szCs w:val="20"/>
                <w:lang w:val="en-US"/>
              </w:rPr>
            </w:pPr>
            <w:r w:rsidRPr="007761A0">
              <w:rPr>
                <w:rFonts w:ascii="Trebuchet MS" w:hAnsi="Trebuchet MS" w:cs="Arial"/>
                <w:sz w:val="20"/>
                <w:szCs w:val="20"/>
              </w:rPr>
              <w:t>“</w:t>
            </w:r>
            <w:r w:rsidRPr="007761A0">
              <w:rPr>
                <w:rFonts w:ascii="Trebuchet MS" w:hAnsi="Trebuchet MS" w:cs="Arial"/>
                <w:b/>
                <w:i/>
                <w:sz w:val="20"/>
                <w:szCs w:val="20"/>
              </w:rPr>
              <w:t>Ghidul Solicitantului</w:t>
            </w:r>
            <w:r w:rsidRPr="007761A0">
              <w:rPr>
                <w:rFonts w:ascii="Trebuchet MS" w:hAnsi="Trebuchet MS" w:cs="Arial"/>
                <w:sz w:val="20"/>
                <w:szCs w:val="20"/>
              </w:rPr>
              <w:t xml:space="preserve"> - </w:t>
            </w:r>
            <w:r w:rsidRPr="007761A0">
              <w:rPr>
                <w:rFonts w:ascii="Trebuchet MS" w:hAnsi="Trebuchet MS"/>
                <w:b/>
                <w:bCs/>
                <w:i/>
                <w:iCs/>
                <w:sz w:val="20"/>
                <w:szCs w:val="20"/>
                <w:lang w:val="pt-BR"/>
              </w:rPr>
              <w:t xml:space="preserve">Condiții specifice de accesare a fondurilor pentru apelul aferent POR, , </w:t>
            </w:r>
            <w:r w:rsidRPr="007761A0">
              <w:rPr>
                <w:rFonts w:ascii="Trebuchet MS" w:hAnsi="Trebuchet MS"/>
                <w:b/>
                <w:sz w:val="20"/>
                <w:szCs w:val="20"/>
              </w:rPr>
              <w:t>Axa prioritara 8</w:t>
            </w:r>
            <w:r w:rsidRPr="007761A0">
              <w:rPr>
                <w:rFonts w:ascii="Trebuchet MS" w:hAnsi="Trebuchet MS"/>
                <w:sz w:val="20"/>
                <w:szCs w:val="20"/>
              </w:rPr>
              <w:t xml:space="preserve"> - ”Dezvoltarea infrastructurii sanitare şi sociale”, </w:t>
            </w:r>
            <w:r w:rsidRPr="007761A0">
              <w:rPr>
                <w:rFonts w:ascii="Trebuchet MS" w:hAnsi="Trebuchet MS"/>
                <w:b/>
                <w:sz w:val="20"/>
                <w:szCs w:val="20"/>
              </w:rPr>
              <w:t>Prioritatea de investiții 8.1</w:t>
            </w:r>
            <w:r w:rsidRPr="007761A0">
              <w:rPr>
                <w:rFonts w:ascii="Trebuchet MS" w:hAnsi="Trebuchet MS"/>
                <w:sz w:val="20"/>
                <w:szCs w:val="20"/>
              </w:rPr>
              <w:t xml:space="preserve"> – Investiţii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și de recreere, precum și trecerea de la serviciile instituționale la serviciile prestate de comunitati, </w:t>
            </w:r>
            <w:r w:rsidRPr="007761A0">
              <w:rPr>
                <w:rFonts w:ascii="Trebuchet MS" w:hAnsi="Trebuchet MS"/>
                <w:b/>
                <w:sz w:val="20"/>
                <w:szCs w:val="20"/>
              </w:rPr>
              <w:t>Obiectivul specific 8.2</w:t>
            </w:r>
            <w:r w:rsidRPr="007761A0">
              <w:rPr>
                <w:rFonts w:ascii="Trebuchet MS" w:hAnsi="Trebuchet MS"/>
                <w:sz w:val="20"/>
                <w:szCs w:val="20"/>
              </w:rPr>
              <w:t xml:space="preserve"> ” Imbunătățirea calității și a eficienței îngrijirii spitalicești de urgență ” </w:t>
            </w:r>
            <w:r w:rsidRPr="007761A0">
              <w:rPr>
                <w:rFonts w:ascii="Trebuchet MS" w:hAnsi="Trebuchet MS"/>
                <w:b/>
                <w:sz w:val="20"/>
                <w:szCs w:val="20"/>
              </w:rPr>
              <w:t>Operațiunea B</w:t>
            </w:r>
            <w:r w:rsidRPr="007761A0">
              <w:rPr>
                <w:rFonts w:ascii="Trebuchet MS" w:hAnsi="Trebuchet MS"/>
                <w:sz w:val="20"/>
                <w:szCs w:val="20"/>
              </w:rPr>
              <w:t xml:space="preserve"> </w:t>
            </w:r>
            <w:r w:rsidRPr="007761A0">
              <w:rPr>
                <w:rFonts w:ascii="Trebuchet MS" w:hAnsi="Trebuchet MS"/>
                <w:b/>
                <w:sz w:val="20"/>
                <w:szCs w:val="20"/>
              </w:rPr>
              <w:t xml:space="preserve">– Unități de primiri urgențe </w:t>
            </w:r>
            <w:r w:rsidR="00AC0CAE" w:rsidRPr="007761A0">
              <w:rPr>
                <w:rFonts w:ascii="Trebuchet MS" w:hAnsi="Trebuchet MS"/>
                <w:b/>
                <w:sz w:val="20"/>
                <w:szCs w:val="20"/>
              </w:rPr>
              <w:t xml:space="preserve">aprobat prin </w:t>
            </w:r>
            <w:r w:rsidR="00AC0CAE" w:rsidRPr="001568CC">
              <w:rPr>
                <w:rFonts w:ascii="Trebuchet MS" w:hAnsi="Trebuchet MS"/>
                <w:b/>
                <w:color w:val="0070C0"/>
                <w:sz w:val="20"/>
                <w:szCs w:val="20"/>
              </w:rPr>
              <w:t xml:space="preserve">Ordinul </w:t>
            </w:r>
            <w:r w:rsidRPr="001568CC">
              <w:rPr>
                <w:rFonts w:ascii="Trebuchet MS" w:hAnsi="Trebuchet MS"/>
                <w:b/>
                <w:color w:val="0070C0"/>
                <w:sz w:val="20"/>
                <w:szCs w:val="20"/>
              </w:rPr>
              <w:t xml:space="preserve">5697/18.08.2017 </w:t>
            </w:r>
          </w:p>
        </w:tc>
        <w:tc>
          <w:tcPr>
            <w:tcW w:w="7938" w:type="dxa"/>
          </w:tcPr>
          <w:p w:rsidR="001568CC" w:rsidRDefault="001568CC" w:rsidP="001568CC">
            <w:pPr>
              <w:jc w:val="center"/>
              <w:rPr>
                <w:rFonts w:ascii="Trebuchet MS" w:hAnsi="Trebuchet MS"/>
                <w:b/>
                <w:sz w:val="20"/>
                <w:szCs w:val="20"/>
              </w:rPr>
            </w:pPr>
          </w:p>
          <w:p w:rsidR="001568CC" w:rsidRDefault="001568CC" w:rsidP="001568CC">
            <w:pPr>
              <w:jc w:val="center"/>
              <w:rPr>
                <w:rFonts w:ascii="Trebuchet MS" w:hAnsi="Trebuchet MS"/>
                <w:b/>
                <w:sz w:val="20"/>
                <w:szCs w:val="20"/>
              </w:rPr>
            </w:pPr>
          </w:p>
          <w:p w:rsidR="001568CC" w:rsidRDefault="001568CC" w:rsidP="001568CC">
            <w:pPr>
              <w:jc w:val="center"/>
              <w:rPr>
                <w:rFonts w:ascii="Trebuchet MS" w:hAnsi="Trebuchet MS"/>
                <w:b/>
                <w:sz w:val="20"/>
                <w:szCs w:val="20"/>
              </w:rPr>
            </w:pPr>
          </w:p>
          <w:p w:rsidR="001568CC" w:rsidRDefault="001568CC" w:rsidP="001568CC">
            <w:pPr>
              <w:jc w:val="center"/>
              <w:rPr>
                <w:rFonts w:ascii="Trebuchet MS" w:hAnsi="Trebuchet MS"/>
                <w:b/>
                <w:sz w:val="20"/>
                <w:szCs w:val="20"/>
              </w:rPr>
            </w:pPr>
          </w:p>
          <w:p w:rsidR="00824984" w:rsidRPr="007761A0" w:rsidRDefault="00E75DAA" w:rsidP="001568CC">
            <w:pPr>
              <w:jc w:val="center"/>
              <w:rPr>
                <w:rFonts w:ascii="Trebuchet MS" w:hAnsi="Trebuchet MS"/>
                <w:sz w:val="20"/>
                <w:szCs w:val="20"/>
              </w:rPr>
            </w:pPr>
            <w:r w:rsidRPr="007761A0">
              <w:rPr>
                <w:rFonts w:ascii="Trebuchet MS" w:hAnsi="Trebuchet MS"/>
                <w:b/>
                <w:sz w:val="20"/>
                <w:szCs w:val="20"/>
              </w:rPr>
              <w:t>Modific</w:t>
            </w:r>
            <w:r w:rsidR="00EA1AEE" w:rsidRPr="007761A0">
              <w:rPr>
                <w:rFonts w:ascii="Trebuchet MS" w:hAnsi="Trebuchet MS"/>
                <w:b/>
                <w:sz w:val="20"/>
                <w:szCs w:val="20"/>
              </w:rPr>
              <w:t>ă</w:t>
            </w:r>
            <w:r w:rsidRPr="007761A0">
              <w:rPr>
                <w:rFonts w:ascii="Trebuchet MS" w:hAnsi="Trebuchet MS"/>
                <w:b/>
                <w:sz w:val="20"/>
                <w:szCs w:val="20"/>
              </w:rPr>
              <w:t xml:space="preserve">ri  </w:t>
            </w:r>
            <w:r w:rsidR="001568CC">
              <w:rPr>
                <w:rFonts w:ascii="Trebuchet MS" w:hAnsi="Trebuchet MS"/>
                <w:b/>
                <w:sz w:val="20"/>
                <w:szCs w:val="20"/>
              </w:rPr>
              <w:t>Octombrie</w:t>
            </w:r>
            <w:r w:rsidR="00416C18" w:rsidRPr="007761A0">
              <w:rPr>
                <w:rFonts w:ascii="Trebuchet MS" w:hAnsi="Trebuchet MS"/>
                <w:b/>
                <w:sz w:val="20"/>
                <w:szCs w:val="20"/>
              </w:rPr>
              <w:t>2017</w:t>
            </w:r>
          </w:p>
        </w:tc>
      </w:tr>
      <w:tr w:rsidR="0056607A" w:rsidRPr="007761A0" w:rsidTr="00A45069">
        <w:tc>
          <w:tcPr>
            <w:tcW w:w="15735" w:type="dxa"/>
            <w:gridSpan w:val="3"/>
          </w:tcPr>
          <w:p w:rsidR="0056607A" w:rsidRPr="00F177A6" w:rsidRDefault="0056607A" w:rsidP="00F177A6">
            <w:pPr>
              <w:pStyle w:val="ListParagraph"/>
              <w:jc w:val="center"/>
              <w:rPr>
                <w:rFonts w:ascii="Trebuchet MS" w:hAnsi="Trebuchet MS"/>
                <w:b/>
                <w:i/>
                <w:sz w:val="20"/>
                <w:szCs w:val="20"/>
              </w:rPr>
            </w:pPr>
            <w:r w:rsidRPr="00F177A6">
              <w:rPr>
                <w:rFonts w:ascii="Trebuchet MS" w:hAnsi="Trebuchet MS"/>
                <w:b/>
                <w:i/>
                <w:color w:val="FF0000"/>
                <w:sz w:val="20"/>
                <w:szCs w:val="20"/>
              </w:rPr>
              <w:t>Secțiunea ” Introducere ”</w:t>
            </w:r>
          </w:p>
        </w:tc>
      </w:tr>
      <w:tr w:rsidR="0056607A" w:rsidRPr="007761A0" w:rsidTr="00A45069">
        <w:tc>
          <w:tcPr>
            <w:tcW w:w="851" w:type="dxa"/>
          </w:tcPr>
          <w:p w:rsidR="0056607A" w:rsidRPr="00F177A6" w:rsidRDefault="00A45069" w:rsidP="00F177A6">
            <w:pPr>
              <w:pStyle w:val="ListParagraph"/>
              <w:numPr>
                <w:ilvl w:val="0"/>
                <w:numId w:val="17"/>
              </w:numPr>
              <w:rPr>
                <w:rFonts w:ascii="Trebuchet MS" w:hAnsi="Trebuchet MS"/>
                <w:sz w:val="20"/>
                <w:szCs w:val="20"/>
              </w:rPr>
            </w:pPr>
            <w:r w:rsidRPr="00F177A6">
              <w:rPr>
                <w:rFonts w:ascii="Trebuchet MS" w:hAnsi="Trebuchet MS"/>
                <w:sz w:val="20"/>
                <w:szCs w:val="20"/>
              </w:rPr>
              <w:t>1</w:t>
            </w:r>
          </w:p>
        </w:tc>
        <w:tc>
          <w:tcPr>
            <w:tcW w:w="6946" w:type="dxa"/>
          </w:tcPr>
          <w:p w:rsidR="0056607A" w:rsidRPr="007761A0" w:rsidRDefault="00EA1AEE" w:rsidP="00A963A8">
            <w:pPr>
              <w:rPr>
                <w:rFonts w:ascii="Trebuchet MS" w:hAnsi="Trebuchet MS" w:cs="Arial"/>
                <w:sz w:val="20"/>
                <w:szCs w:val="20"/>
              </w:rPr>
            </w:pPr>
            <w:r w:rsidRPr="00A963A8">
              <w:rPr>
                <w:rFonts w:ascii="Trebuchet MS" w:hAnsi="Trebuchet MS" w:cs="Arial"/>
                <w:sz w:val="20"/>
                <w:szCs w:val="20"/>
                <w:highlight w:val="yellow"/>
              </w:rPr>
              <w:t>S-a denumit o nouă secțiune și s-a introdus o nouă explicație :</w:t>
            </w:r>
          </w:p>
        </w:tc>
        <w:tc>
          <w:tcPr>
            <w:tcW w:w="7938" w:type="dxa"/>
          </w:tcPr>
          <w:p w:rsidR="00286670" w:rsidRPr="007761A0" w:rsidRDefault="00286670" w:rsidP="0056607A">
            <w:pPr>
              <w:ind w:right="-23"/>
              <w:jc w:val="both"/>
              <w:rPr>
                <w:rFonts w:ascii="Trebuchet MS" w:hAnsi="Trebuchet MS"/>
                <w:bCs/>
                <w:sz w:val="20"/>
                <w:szCs w:val="20"/>
                <w:highlight w:val="yellow"/>
              </w:rPr>
            </w:pPr>
            <w:r w:rsidRPr="007761A0">
              <w:rPr>
                <w:rFonts w:ascii="Trebuchet MS" w:hAnsi="Trebuchet MS"/>
                <w:bCs/>
                <w:sz w:val="20"/>
                <w:szCs w:val="20"/>
              </w:rPr>
              <w:t xml:space="preserve">                                                 </w:t>
            </w:r>
            <w:r w:rsidRPr="007761A0">
              <w:rPr>
                <w:rFonts w:ascii="Trebuchet MS" w:hAnsi="Trebuchet MS"/>
                <w:bCs/>
                <w:sz w:val="20"/>
                <w:szCs w:val="20"/>
                <w:highlight w:val="yellow"/>
              </w:rPr>
              <w:t xml:space="preserve"> INTRODUCERE</w:t>
            </w:r>
          </w:p>
          <w:p w:rsidR="00286670" w:rsidRPr="007761A0" w:rsidRDefault="00286670" w:rsidP="0056607A">
            <w:pPr>
              <w:ind w:right="-23"/>
              <w:jc w:val="both"/>
              <w:rPr>
                <w:rFonts w:ascii="Trebuchet MS" w:hAnsi="Trebuchet MS"/>
                <w:bCs/>
                <w:sz w:val="20"/>
                <w:szCs w:val="20"/>
                <w:highlight w:val="yellow"/>
              </w:rPr>
            </w:pPr>
            <w:r w:rsidRPr="007761A0">
              <w:rPr>
                <w:rFonts w:ascii="Trebuchet MS" w:hAnsi="Trebuchet MS"/>
                <w:bCs/>
                <w:sz w:val="20"/>
                <w:szCs w:val="20"/>
              </w:rPr>
              <w:t xml:space="preserve">                             </w:t>
            </w:r>
            <w:r w:rsidRPr="007761A0">
              <w:rPr>
                <w:rFonts w:ascii="Trebuchet MS" w:hAnsi="Trebuchet MS"/>
                <w:bCs/>
                <w:sz w:val="20"/>
                <w:szCs w:val="20"/>
                <w:highlight w:val="yellow"/>
              </w:rPr>
              <w:t>[..........................]</w:t>
            </w:r>
          </w:p>
          <w:p w:rsidR="00286670" w:rsidRPr="007761A0" w:rsidRDefault="00286670" w:rsidP="0056607A">
            <w:pPr>
              <w:ind w:right="-23"/>
              <w:jc w:val="both"/>
              <w:rPr>
                <w:rFonts w:ascii="Trebuchet MS" w:hAnsi="Trebuchet MS"/>
                <w:bCs/>
                <w:sz w:val="20"/>
                <w:szCs w:val="20"/>
                <w:highlight w:val="yellow"/>
              </w:rPr>
            </w:pPr>
          </w:p>
          <w:p w:rsidR="00286670" w:rsidRPr="007761A0" w:rsidRDefault="0056607A" w:rsidP="0056607A">
            <w:pPr>
              <w:ind w:right="-23"/>
              <w:jc w:val="both"/>
              <w:rPr>
                <w:rFonts w:ascii="Trebuchet MS" w:hAnsi="Trebuchet MS"/>
                <w:sz w:val="20"/>
                <w:szCs w:val="20"/>
              </w:rPr>
            </w:pPr>
            <w:r w:rsidRPr="007761A0">
              <w:rPr>
                <w:rFonts w:ascii="Trebuchet MS" w:hAnsi="Trebuchet MS"/>
                <w:bCs/>
                <w:sz w:val="20"/>
                <w:szCs w:val="20"/>
                <w:highlight w:val="yellow"/>
              </w:rPr>
              <w:t xml:space="preserve">În sensul prezentului </w:t>
            </w:r>
            <w:r w:rsidRPr="007761A0">
              <w:rPr>
                <w:rFonts w:ascii="Trebuchet MS" w:hAnsi="Trebuchet MS"/>
                <w:sz w:val="20"/>
                <w:szCs w:val="20"/>
                <w:highlight w:val="yellow"/>
              </w:rPr>
              <w:t>Ghid, termenul ” proiect ” reprezintă cererea de finanțare așa cum este definită în cadrul secțiunii 2.3 .</w:t>
            </w:r>
            <w:r w:rsidRPr="007761A0">
              <w:rPr>
                <w:rFonts w:ascii="Trebuchet MS" w:hAnsi="Trebuchet MS"/>
                <w:sz w:val="20"/>
                <w:szCs w:val="20"/>
              </w:rPr>
              <w:t xml:space="preserve">  </w:t>
            </w:r>
          </w:p>
          <w:p w:rsidR="0056607A" w:rsidRPr="007761A0" w:rsidRDefault="0056607A" w:rsidP="00E75DAA">
            <w:pPr>
              <w:jc w:val="center"/>
              <w:rPr>
                <w:rFonts w:ascii="Trebuchet MS" w:hAnsi="Trebuchet MS"/>
                <w:b/>
                <w:sz w:val="20"/>
                <w:szCs w:val="20"/>
              </w:rPr>
            </w:pPr>
          </w:p>
        </w:tc>
      </w:tr>
      <w:tr w:rsidR="0070152C" w:rsidRPr="007761A0" w:rsidTr="00A45069">
        <w:tc>
          <w:tcPr>
            <w:tcW w:w="15735" w:type="dxa"/>
            <w:gridSpan w:val="3"/>
          </w:tcPr>
          <w:p w:rsidR="0070152C" w:rsidRPr="00F177A6" w:rsidRDefault="0070152C" w:rsidP="00F177A6">
            <w:pPr>
              <w:pStyle w:val="ListParagraph"/>
              <w:jc w:val="center"/>
              <w:rPr>
                <w:rFonts w:ascii="Trebuchet MS" w:hAnsi="Trebuchet MS"/>
                <w:b/>
                <w:sz w:val="20"/>
                <w:szCs w:val="20"/>
              </w:rPr>
            </w:pPr>
            <w:r w:rsidRPr="00F177A6">
              <w:rPr>
                <w:rFonts w:ascii="Trebuchet MS" w:hAnsi="Trebuchet MS"/>
                <w:b/>
                <w:i/>
                <w:color w:val="FF0000"/>
                <w:sz w:val="20"/>
                <w:szCs w:val="20"/>
              </w:rPr>
              <w:t>Secțiunea 2.2. Perioada în care poate fi depusă cererea de finanțare</w:t>
            </w:r>
          </w:p>
        </w:tc>
      </w:tr>
      <w:tr w:rsidR="0070152C" w:rsidRPr="007761A0" w:rsidTr="00A45069">
        <w:tc>
          <w:tcPr>
            <w:tcW w:w="851" w:type="dxa"/>
          </w:tcPr>
          <w:p w:rsidR="0070152C" w:rsidRPr="00F177A6" w:rsidRDefault="00A45069" w:rsidP="00F177A6">
            <w:pPr>
              <w:pStyle w:val="ListParagraph"/>
              <w:numPr>
                <w:ilvl w:val="0"/>
                <w:numId w:val="17"/>
              </w:numPr>
              <w:rPr>
                <w:rFonts w:ascii="Trebuchet MS" w:hAnsi="Trebuchet MS"/>
                <w:sz w:val="20"/>
                <w:szCs w:val="20"/>
              </w:rPr>
            </w:pPr>
            <w:r w:rsidRPr="00F177A6">
              <w:rPr>
                <w:rFonts w:ascii="Trebuchet MS" w:hAnsi="Trebuchet MS"/>
                <w:sz w:val="20"/>
                <w:szCs w:val="20"/>
              </w:rPr>
              <w:t>2</w:t>
            </w:r>
          </w:p>
        </w:tc>
        <w:tc>
          <w:tcPr>
            <w:tcW w:w="6946" w:type="dxa"/>
          </w:tcPr>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 xml:space="preserve">Data și ora începere depunere de proiecte: </w:t>
            </w:r>
            <w:r w:rsidRPr="007761A0">
              <w:rPr>
                <w:rFonts w:ascii="Trebuchet MS" w:hAnsi="Trebuchet MS"/>
                <w:b/>
                <w:sz w:val="20"/>
                <w:szCs w:val="20"/>
              </w:rPr>
              <w:t>18 Octombrie 2017, orele 12.00</w:t>
            </w:r>
            <w:r w:rsidRPr="007761A0">
              <w:rPr>
                <w:rFonts w:ascii="Trebuchet MS" w:hAnsi="Trebuchet MS"/>
                <w:sz w:val="20"/>
                <w:szCs w:val="20"/>
              </w:rPr>
              <w:t xml:space="preserve"> </w:t>
            </w:r>
          </w:p>
          <w:p w:rsidR="0070152C" w:rsidRPr="007761A0" w:rsidRDefault="0070152C" w:rsidP="0070152C">
            <w:pPr>
              <w:jc w:val="center"/>
              <w:rPr>
                <w:rFonts w:ascii="Trebuchet MS" w:hAnsi="Trebuchet MS" w:cs="Arial"/>
                <w:sz w:val="20"/>
                <w:szCs w:val="20"/>
              </w:rPr>
            </w:pPr>
            <w:r w:rsidRPr="007761A0">
              <w:rPr>
                <w:rFonts w:ascii="Trebuchet MS" w:hAnsi="Trebuchet MS"/>
                <w:sz w:val="20"/>
                <w:szCs w:val="20"/>
              </w:rPr>
              <w:t xml:space="preserve">Data și ora închidere depunere de proiecte:  </w:t>
            </w:r>
            <w:r w:rsidRPr="007761A0">
              <w:rPr>
                <w:rFonts w:ascii="Trebuchet MS" w:hAnsi="Trebuchet MS"/>
                <w:b/>
                <w:sz w:val="20"/>
                <w:szCs w:val="20"/>
              </w:rPr>
              <w:t>18 Aprilie 2018, orele 12.00</w:t>
            </w:r>
          </w:p>
        </w:tc>
        <w:tc>
          <w:tcPr>
            <w:tcW w:w="7938" w:type="dxa"/>
          </w:tcPr>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 xml:space="preserve">Data și ora începere depunere de proiecte:  </w:t>
            </w:r>
            <w:r w:rsidRPr="007761A0">
              <w:rPr>
                <w:rFonts w:ascii="Trebuchet MS" w:hAnsi="Trebuchet MS"/>
                <w:b/>
                <w:sz w:val="20"/>
                <w:szCs w:val="20"/>
              </w:rPr>
              <w:t>18 Octombrie 2017, orele 12.00</w:t>
            </w:r>
            <w:r w:rsidRPr="007761A0">
              <w:rPr>
                <w:rFonts w:ascii="Trebuchet MS" w:hAnsi="Trebuchet MS"/>
                <w:sz w:val="20"/>
                <w:szCs w:val="20"/>
              </w:rPr>
              <w:t xml:space="preserve"> </w:t>
            </w:r>
          </w:p>
          <w:p w:rsidR="0070152C" w:rsidRPr="007761A0" w:rsidRDefault="0070152C" w:rsidP="005E498D">
            <w:pPr>
              <w:rPr>
                <w:rFonts w:ascii="Trebuchet MS" w:hAnsi="Trebuchet MS"/>
                <w:b/>
                <w:sz w:val="20"/>
                <w:szCs w:val="20"/>
              </w:rPr>
            </w:pPr>
            <w:r w:rsidRPr="007761A0">
              <w:rPr>
                <w:rFonts w:ascii="Trebuchet MS" w:hAnsi="Trebuchet MS"/>
                <w:sz w:val="20"/>
                <w:szCs w:val="20"/>
              </w:rPr>
              <w:t xml:space="preserve">Data și ora închidere depunere de proiecte:  </w:t>
            </w:r>
            <w:r w:rsidRPr="007761A0">
              <w:rPr>
                <w:rFonts w:ascii="Trebuchet MS" w:hAnsi="Trebuchet MS"/>
                <w:b/>
                <w:sz w:val="20"/>
                <w:szCs w:val="20"/>
              </w:rPr>
              <w:t>18 Aprilie 2018, orele 12.00</w:t>
            </w:r>
          </w:p>
          <w:p w:rsidR="005E498D" w:rsidRPr="007761A0" w:rsidRDefault="005E498D" w:rsidP="0070152C">
            <w:pPr>
              <w:jc w:val="center"/>
              <w:rPr>
                <w:rFonts w:ascii="Trebuchet MS" w:hAnsi="Trebuchet MS"/>
                <w:b/>
                <w:sz w:val="20"/>
                <w:szCs w:val="20"/>
              </w:rPr>
            </w:pPr>
          </w:p>
          <w:p w:rsidR="0070152C" w:rsidRPr="007761A0" w:rsidRDefault="0070152C" w:rsidP="0070152C">
            <w:pPr>
              <w:ind w:right="-23"/>
              <w:jc w:val="both"/>
              <w:rPr>
                <w:rFonts w:ascii="Trebuchet MS" w:hAnsi="Trebuchet MS"/>
                <w:sz w:val="20"/>
                <w:szCs w:val="20"/>
              </w:rPr>
            </w:pPr>
            <w:r w:rsidRPr="007761A0">
              <w:rPr>
                <w:rFonts w:ascii="Trebuchet MS" w:hAnsi="Trebuchet MS"/>
                <w:b/>
                <w:sz w:val="20"/>
                <w:szCs w:val="20"/>
                <w:highlight w:val="yellow"/>
              </w:rPr>
              <w:t>Perioada de depunere menționată la această secțiune, se aplică ambelor apeluri de proiecte</w:t>
            </w:r>
            <w:r w:rsidRPr="007761A0">
              <w:rPr>
                <w:rFonts w:ascii="Trebuchet MS" w:hAnsi="Trebuchet MS"/>
                <w:sz w:val="20"/>
                <w:szCs w:val="20"/>
                <w:highlight w:val="yellow"/>
              </w:rPr>
              <w:t>.</w:t>
            </w:r>
          </w:p>
          <w:p w:rsidR="0070152C" w:rsidRPr="007761A0" w:rsidRDefault="0070152C" w:rsidP="0070152C">
            <w:pPr>
              <w:jc w:val="center"/>
              <w:rPr>
                <w:rFonts w:ascii="Trebuchet MS" w:hAnsi="Trebuchet MS" w:cs="Arial"/>
                <w:sz w:val="20"/>
                <w:szCs w:val="20"/>
              </w:rPr>
            </w:pPr>
          </w:p>
        </w:tc>
      </w:tr>
      <w:tr w:rsidR="00AE1B9D" w:rsidRPr="007761A0" w:rsidTr="00A45069">
        <w:tc>
          <w:tcPr>
            <w:tcW w:w="15735" w:type="dxa"/>
            <w:gridSpan w:val="3"/>
          </w:tcPr>
          <w:p w:rsidR="00AE1B9D" w:rsidRPr="00F177A6" w:rsidRDefault="00AE1B9D" w:rsidP="00F177A6">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2.3.2. Completarea și justificarea bugetului cererii de finanțare</w:t>
            </w:r>
          </w:p>
        </w:tc>
      </w:tr>
      <w:tr w:rsidR="00AE1B9D" w:rsidRPr="007761A0" w:rsidTr="00A45069">
        <w:tc>
          <w:tcPr>
            <w:tcW w:w="851" w:type="dxa"/>
          </w:tcPr>
          <w:p w:rsidR="00AE1B9D" w:rsidRPr="00F177A6" w:rsidRDefault="00A45069" w:rsidP="00F177A6">
            <w:pPr>
              <w:pStyle w:val="ListParagraph"/>
              <w:numPr>
                <w:ilvl w:val="0"/>
                <w:numId w:val="17"/>
              </w:numPr>
              <w:rPr>
                <w:rFonts w:ascii="Trebuchet MS" w:hAnsi="Trebuchet MS"/>
                <w:sz w:val="20"/>
                <w:szCs w:val="20"/>
              </w:rPr>
            </w:pPr>
            <w:r w:rsidRPr="00F177A6">
              <w:rPr>
                <w:rFonts w:ascii="Trebuchet MS" w:hAnsi="Trebuchet MS"/>
                <w:sz w:val="20"/>
                <w:szCs w:val="20"/>
              </w:rPr>
              <w:t>3</w:t>
            </w:r>
          </w:p>
        </w:tc>
        <w:tc>
          <w:tcPr>
            <w:tcW w:w="6946" w:type="dxa"/>
          </w:tcPr>
          <w:p w:rsidR="00AE1B9D" w:rsidRPr="007761A0" w:rsidRDefault="00AE1B9D" w:rsidP="0070152C">
            <w:pPr>
              <w:ind w:right="-23"/>
              <w:jc w:val="both"/>
              <w:rPr>
                <w:rFonts w:ascii="Trebuchet MS" w:hAnsi="Trebuchet MS"/>
                <w:sz w:val="20"/>
                <w:szCs w:val="20"/>
              </w:rPr>
            </w:pPr>
            <w:proofErr w:type="spellStart"/>
            <w:r w:rsidRPr="007761A0">
              <w:rPr>
                <w:rFonts w:ascii="Trebuchet MS" w:hAnsi="Trebuchet MS"/>
                <w:bCs/>
                <w:sz w:val="20"/>
                <w:szCs w:val="20"/>
                <w:lang w:val="fr-FR"/>
              </w:rPr>
              <w:t>Bugetul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cererii</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finan</w:t>
            </w:r>
            <w:proofErr w:type="spellEnd"/>
            <w:r w:rsidRPr="007761A0">
              <w:rPr>
                <w:rFonts w:ascii="Trebuchet MS" w:hAnsi="Trebuchet MS"/>
                <w:bCs/>
                <w:sz w:val="20"/>
                <w:szCs w:val="20"/>
                <w:lang w:val="fr-FR"/>
              </w:rPr>
              <w:t xml:space="preserve">țare va fi </w:t>
            </w:r>
            <w:proofErr w:type="spellStart"/>
            <w:r w:rsidRPr="007761A0">
              <w:rPr>
                <w:rFonts w:ascii="Trebuchet MS" w:hAnsi="Trebuchet MS"/>
                <w:bCs/>
                <w:sz w:val="20"/>
                <w:szCs w:val="20"/>
                <w:lang w:val="fr-FR"/>
              </w:rPr>
              <w:t>corelat</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cu</w:t>
            </w:r>
            <w:proofErr w:type="spellEnd"/>
            <w:r w:rsidRPr="007761A0">
              <w:rPr>
                <w:rFonts w:ascii="Trebuchet MS" w:hAnsi="Trebuchet MS"/>
                <w:bCs/>
                <w:sz w:val="20"/>
                <w:szCs w:val="20"/>
                <w:lang w:val="fr-FR"/>
              </w:rPr>
              <w:t xml:space="preserve"> informaț</w:t>
            </w:r>
            <w:proofErr w:type="spellStart"/>
            <w:r w:rsidRPr="007761A0">
              <w:rPr>
                <w:rFonts w:ascii="Trebuchet MS" w:hAnsi="Trebuchet MS"/>
                <w:bCs/>
                <w:sz w:val="20"/>
                <w:szCs w:val="20"/>
                <w:lang w:val="fr-FR"/>
              </w:rPr>
              <w:t>iile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cuprinse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în</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cadrul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devizelor</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aferente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celei</w:t>
            </w:r>
            <w:proofErr w:type="spellEnd"/>
            <w:r w:rsidRPr="007761A0">
              <w:rPr>
                <w:rFonts w:ascii="Trebuchet MS" w:hAnsi="Trebuchet MS"/>
                <w:bCs/>
                <w:sz w:val="20"/>
                <w:szCs w:val="20"/>
                <w:lang w:val="fr-FR"/>
              </w:rPr>
              <w:t xml:space="preserve"> mai </w:t>
            </w:r>
            <w:proofErr w:type="spellStart"/>
            <w:r w:rsidRPr="007761A0">
              <w:rPr>
                <w:rFonts w:ascii="Trebuchet MS" w:hAnsi="Trebuchet MS"/>
                <w:bCs/>
                <w:sz w:val="20"/>
                <w:szCs w:val="20"/>
                <w:lang w:val="fr-FR"/>
              </w:rPr>
              <w:t>recente</w:t>
            </w:r>
            <w:proofErr w:type="spellEnd"/>
            <w:r w:rsidRPr="007761A0">
              <w:rPr>
                <w:rFonts w:ascii="Trebuchet MS" w:hAnsi="Trebuchet MS"/>
                <w:bCs/>
                <w:sz w:val="20"/>
                <w:szCs w:val="20"/>
                <w:lang w:val="fr-FR"/>
              </w:rPr>
              <w:t xml:space="preserve"> documentații </w:t>
            </w:r>
            <w:r w:rsidRPr="007761A0">
              <w:rPr>
                <w:rFonts w:ascii="Trebuchet MS" w:hAnsi="Trebuchet MS"/>
                <w:bCs/>
                <w:sz w:val="20"/>
                <w:szCs w:val="20"/>
              </w:rPr>
              <w:t>anexate la</w:t>
            </w:r>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cererea</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finan</w:t>
            </w:r>
            <w:proofErr w:type="spellEnd"/>
            <w:r w:rsidRPr="007761A0">
              <w:rPr>
                <w:rFonts w:ascii="Trebuchet MS" w:hAnsi="Trebuchet MS"/>
                <w:bCs/>
                <w:sz w:val="20"/>
                <w:szCs w:val="20"/>
                <w:lang w:val="fr-FR"/>
              </w:rPr>
              <w:t xml:space="preserve">țare </w:t>
            </w:r>
            <w:r w:rsidRPr="007761A0">
              <w:rPr>
                <w:rFonts w:ascii="Trebuchet MS" w:hAnsi="Trebuchet MS"/>
                <w:bCs/>
                <w:sz w:val="20"/>
                <w:szCs w:val="20"/>
              </w:rPr>
              <w:t>(SF/</w:t>
            </w:r>
            <w:r w:rsidRPr="007761A0">
              <w:rPr>
                <w:rFonts w:ascii="Trebuchet MS" w:hAnsi="Trebuchet MS"/>
                <w:bCs/>
                <w:sz w:val="20"/>
                <w:szCs w:val="20"/>
                <w:lang w:val="fr-FR"/>
              </w:rPr>
              <w:t>DALI/PT/</w:t>
            </w:r>
            <w:proofErr w:type="spellStart"/>
            <w:r w:rsidRPr="007761A0">
              <w:rPr>
                <w:rFonts w:ascii="Trebuchet MS" w:hAnsi="Trebuchet MS"/>
                <w:bCs/>
                <w:sz w:val="20"/>
                <w:szCs w:val="20"/>
                <w:lang w:val="fr-FR"/>
              </w:rPr>
              <w:t>Contract</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lucrări</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încheiat</w:t>
            </w:r>
            <w:proofErr w:type="spellEnd"/>
            <w:r w:rsidRPr="007761A0">
              <w:rPr>
                <w:rFonts w:ascii="Trebuchet MS" w:hAnsi="Trebuchet MS"/>
                <w:bCs/>
                <w:sz w:val="20"/>
                <w:szCs w:val="20"/>
                <w:lang w:val="fr-FR"/>
              </w:rPr>
              <w:t>/</w:t>
            </w:r>
            <w:proofErr w:type="spellStart"/>
            <w:r w:rsidRPr="007761A0">
              <w:rPr>
                <w:rFonts w:ascii="Trebuchet MS" w:hAnsi="Trebuchet MS"/>
                <w:bCs/>
                <w:sz w:val="20"/>
                <w:szCs w:val="20"/>
                <w:lang w:val="fr-FR"/>
              </w:rPr>
              <w:t>Studiu</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oportunitate</w:t>
            </w:r>
            <w:proofErr w:type="spellEnd"/>
            <w:r w:rsidRPr="007761A0">
              <w:rPr>
                <w:rFonts w:ascii="Trebuchet MS" w:hAnsi="Trebuchet MS"/>
                <w:bCs/>
                <w:sz w:val="20"/>
                <w:szCs w:val="20"/>
                <w:lang w:val="fr-FR"/>
              </w:rPr>
              <w:t>/Model D/</w:t>
            </w:r>
            <w:proofErr w:type="spellStart"/>
            <w:r w:rsidRPr="007761A0">
              <w:rPr>
                <w:rFonts w:ascii="Trebuchet MS" w:hAnsi="Trebuchet MS"/>
                <w:bCs/>
                <w:sz w:val="20"/>
                <w:szCs w:val="20"/>
                <w:lang w:val="fr-FR"/>
              </w:rPr>
              <w:t>Avizul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Min</w:t>
            </w:r>
            <w:r w:rsidR="00156DCD">
              <w:rPr>
                <w:rFonts w:ascii="Trebuchet MS" w:hAnsi="Trebuchet MS"/>
                <w:bCs/>
                <w:sz w:val="20"/>
                <w:szCs w:val="20"/>
                <w:lang w:val="fr-FR"/>
              </w:rPr>
              <w:t>i</w:t>
            </w:r>
            <w:r w:rsidRPr="007761A0">
              <w:rPr>
                <w:rFonts w:ascii="Trebuchet MS" w:hAnsi="Trebuchet MS"/>
                <w:bCs/>
                <w:sz w:val="20"/>
                <w:szCs w:val="20"/>
                <w:lang w:val="fr-FR"/>
              </w:rPr>
              <w:t>sterului</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Sănătă</w:t>
            </w:r>
            <w:proofErr w:type="spellEnd"/>
            <w:r w:rsidRPr="007761A0">
              <w:rPr>
                <w:rFonts w:ascii="Trebuchet MS" w:hAnsi="Trebuchet MS"/>
                <w:bCs/>
                <w:sz w:val="20"/>
                <w:szCs w:val="20"/>
                <w:lang w:val="fr-FR"/>
              </w:rPr>
              <w:t xml:space="preserve">ții </w:t>
            </w:r>
            <w:proofErr w:type="spellStart"/>
            <w:r w:rsidRPr="007761A0">
              <w:rPr>
                <w:rFonts w:ascii="Trebuchet MS" w:hAnsi="Trebuchet MS"/>
                <w:bCs/>
                <w:sz w:val="20"/>
                <w:szCs w:val="20"/>
                <w:lang w:val="fr-FR"/>
              </w:rPr>
              <w:t>pentru</w:t>
            </w:r>
            <w:proofErr w:type="spellEnd"/>
            <w:r w:rsidRPr="007761A0">
              <w:rPr>
                <w:rFonts w:ascii="Trebuchet MS" w:hAnsi="Trebuchet MS"/>
                <w:bCs/>
                <w:sz w:val="20"/>
                <w:szCs w:val="20"/>
                <w:lang w:val="fr-FR"/>
              </w:rPr>
              <w:t xml:space="preserve"> lista de </w:t>
            </w:r>
            <w:proofErr w:type="spellStart"/>
            <w:r w:rsidRPr="007761A0">
              <w:rPr>
                <w:rFonts w:ascii="Trebuchet MS" w:hAnsi="Trebuchet MS"/>
                <w:bCs/>
                <w:sz w:val="20"/>
                <w:szCs w:val="20"/>
                <w:lang w:val="fr-FR"/>
              </w:rPr>
              <w:t>dotări</w:t>
            </w:r>
            <w:proofErr w:type="spellEnd"/>
            <w:r w:rsidRPr="007761A0">
              <w:rPr>
                <w:rFonts w:ascii="Trebuchet MS" w:hAnsi="Trebuchet MS"/>
                <w:bCs/>
                <w:sz w:val="20"/>
                <w:szCs w:val="20"/>
                <w:lang w:val="fr-FR"/>
              </w:rPr>
              <w:t>/</w:t>
            </w:r>
            <w:proofErr w:type="spellStart"/>
            <w:r w:rsidRPr="007761A0">
              <w:rPr>
                <w:rFonts w:ascii="Trebuchet MS" w:hAnsi="Trebuchet MS"/>
                <w:bCs/>
                <w:sz w:val="20"/>
                <w:szCs w:val="20"/>
                <w:lang w:val="fr-FR"/>
              </w:rPr>
              <w:t>echipamente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după</w:t>
            </w:r>
            <w:proofErr w:type="spellEnd"/>
            <w:r w:rsidRPr="007761A0">
              <w:rPr>
                <w:rFonts w:ascii="Trebuchet MS" w:hAnsi="Trebuchet MS"/>
                <w:bCs/>
                <w:sz w:val="20"/>
                <w:szCs w:val="20"/>
                <w:lang w:val="fr-FR"/>
              </w:rPr>
              <w:t xml:space="preserve"> </w:t>
            </w:r>
            <w:proofErr w:type="spellStart"/>
            <w:proofErr w:type="gramStart"/>
            <w:r w:rsidRPr="007761A0">
              <w:rPr>
                <w:rFonts w:ascii="Trebuchet MS" w:hAnsi="Trebuchet MS"/>
                <w:bCs/>
                <w:sz w:val="20"/>
                <w:szCs w:val="20"/>
                <w:lang w:val="fr-FR"/>
              </w:rPr>
              <w:t>caz</w:t>
            </w:r>
            <w:proofErr w:type="spellEnd"/>
            <w:r w:rsidRPr="007761A0">
              <w:rPr>
                <w:rFonts w:ascii="Trebuchet MS" w:hAnsi="Trebuchet MS"/>
                <w:bCs/>
                <w:sz w:val="20"/>
                <w:szCs w:val="20"/>
                <w:lang w:val="fr-FR"/>
              </w:rPr>
              <w:t xml:space="preserve"> )</w:t>
            </w:r>
            <w:proofErr w:type="gramEnd"/>
            <w:r w:rsidRPr="007761A0">
              <w:rPr>
                <w:rFonts w:ascii="Trebuchet MS" w:hAnsi="Trebuchet MS"/>
                <w:bCs/>
                <w:sz w:val="20"/>
                <w:szCs w:val="20"/>
                <w:lang w:val="fr-FR"/>
              </w:rPr>
              <w:t xml:space="preserve"> </w:t>
            </w:r>
            <w:r w:rsidRPr="007761A0">
              <w:rPr>
                <w:rFonts w:ascii="Trebuchet MS" w:hAnsi="Trebuchet MS"/>
                <w:bCs/>
                <w:sz w:val="20"/>
                <w:szCs w:val="20"/>
              </w:rPr>
              <w:t xml:space="preserve"> </w:t>
            </w:r>
          </w:p>
        </w:tc>
        <w:tc>
          <w:tcPr>
            <w:tcW w:w="7938" w:type="dxa"/>
          </w:tcPr>
          <w:p w:rsidR="00AE1B9D" w:rsidRDefault="00AE1B9D" w:rsidP="0070152C">
            <w:pPr>
              <w:ind w:right="-23"/>
              <w:jc w:val="both"/>
              <w:rPr>
                <w:rFonts w:ascii="Trebuchet MS" w:hAnsi="Trebuchet MS"/>
                <w:bCs/>
                <w:sz w:val="20"/>
                <w:szCs w:val="20"/>
              </w:rPr>
            </w:pPr>
            <w:proofErr w:type="spellStart"/>
            <w:r w:rsidRPr="007761A0">
              <w:rPr>
                <w:rFonts w:ascii="Trebuchet MS" w:hAnsi="Trebuchet MS"/>
                <w:bCs/>
                <w:sz w:val="20"/>
                <w:szCs w:val="20"/>
                <w:lang w:val="fr-FR"/>
              </w:rPr>
              <w:t>Bugetul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cererii</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finan</w:t>
            </w:r>
            <w:proofErr w:type="spellEnd"/>
            <w:r w:rsidRPr="007761A0">
              <w:rPr>
                <w:rFonts w:ascii="Trebuchet MS" w:hAnsi="Trebuchet MS"/>
                <w:bCs/>
                <w:sz w:val="20"/>
                <w:szCs w:val="20"/>
                <w:lang w:val="fr-FR"/>
              </w:rPr>
              <w:t xml:space="preserve">țare va fi </w:t>
            </w:r>
            <w:proofErr w:type="spellStart"/>
            <w:r w:rsidRPr="007761A0">
              <w:rPr>
                <w:rFonts w:ascii="Trebuchet MS" w:hAnsi="Trebuchet MS"/>
                <w:bCs/>
                <w:sz w:val="20"/>
                <w:szCs w:val="20"/>
                <w:lang w:val="fr-FR"/>
              </w:rPr>
              <w:t>corelat</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cu</w:t>
            </w:r>
            <w:proofErr w:type="spellEnd"/>
            <w:r w:rsidRPr="007761A0">
              <w:rPr>
                <w:rFonts w:ascii="Trebuchet MS" w:hAnsi="Trebuchet MS"/>
                <w:bCs/>
                <w:sz w:val="20"/>
                <w:szCs w:val="20"/>
                <w:lang w:val="fr-FR"/>
              </w:rPr>
              <w:t xml:space="preserve"> informaț</w:t>
            </w:r>
            <w:proofErr w:type="spellStart"/>
            <w:r w:rsidRPr="007761A0">
              <w:rPr>
                <w:rFonts w:ascii="Trebuchet MS" w:hAnsi="Trebuchet MS"/>
                <w:bCs/>
                <w:sz w:val="20"/>
                <w:szCs w:val="20"/>
                <w:lang w:val="fr-FR"/>
              </w:rPr>
              <w:t>iile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cuprinse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în</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cadrul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devizelor</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aferente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celei</w:t>
            </w:r>
            <w:proofErr w:type="spellEnd"/>
            <w:r w:rsidRPr="007761A0">
              <w:rPr>
                <w:rFonts w:ascii="Trebuchet MS" w:hAnsi="Trebuchet MS"/>
                <w:bCs/>
                <w:sz w:val="20"/>
                <w:szCs w:val="20"/>
                <w:lang w:val="fr-FR"/>
              </w:rPr>
              <w:t xml:space="preserve"> mai </w:t>
            </w:r>
            <w:proofErr w:type="spellStart"/>
            <w:r w:rsidRPr="007761A0">
              <w:rPr>
                <w:rFonts w:ascii="Trebuchet MS" w:hAnsi="Trebuchet MS"/>
                <w:bCs/>
                <w:sz w:val="20"/>
                <w:szCs w:val="20"/>
                <w:lang w:val="fr-FR"/>
              </w:rPr>
              <w:t>recente</w:t>
            </w:r>
            <w:proofErr w:type="spellEnd"/>
            <w:r w:rsidRPr="007761A0">
              <w:rPr>
                <w:rFonts w:ascii="Trebuchet MS" w:hAnsi="Trebuchet MS"/>
                <w:bCs/>
                <w:sz w:val="20"/>
                <w:szCs w:val="20"/>
                <w:lang w:val="fr-FR"/>
              </w:rPr>
              <w:t xml:space="preserve"> documentații </w:t>
            </w:r>
            <w:r w:rsidRPr="007761A0">
              <w:rPr>
                <w:rFonts w:ascii="Trebuchet MS" w:hAnsi="Trebuchet MS"/>
                <w:bCs/>
                <w:sz w:val="20"/>
                <w:szCs w:val="20"/>
              </w:rPr>
              <w:t>anexate la</w:t>
            </w:r>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cererea</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finan</w:t>
            </w:r>
            <w:proofErr w:type="spellEnd"/>
            <w:r w:rsidRPr="007761A0">
              <w:rPr>
                <w:rFonts w:ascii="Trebuchet MS" w:hAnsi="Trebuchet MS"/>
                <w:bCs/>
                <w:sz w:val="20"/>
                <w:szCs w:val="20"/>
                <w:lang w:val="fr-FR"/>
              </w:rPr>
              <w:t xml:space="preserve">țare </w:t>
            </w:r>
            <w:r w:rsidRPr="007761A0">
              <w:rPr>
                <w:rFonts w:ascii="Trebuchet MS" w:hAnsi="Trebuchet MS"/>
                <w:bCs/>
                <w:sz w:val="20"/>
                <w:szCs w:val="20"/>
              </w:rPr>
              <w:t>(SF/</w:t>
            </w:r>
            <w:r w:rsidRPr="007761A0">
              <w:rPr>
                <w:rFonts w:ascii="Trebuchet MS" w:hAnsi="Trebuchet MS"/>
                <w:bCs/>
                <w:sz w:val="20"/>
                <w:szCs w:val="20"/>
                <w:lang w:val="fr-FR"/>
              </w:rPr>
              <w:t>DALI/PT/</w:t>
            </w:r>
            <w:proofErr w:type="spellStart"/>
            <w:r w:rsidRPr="007761A0">
              <w:rPr>
                <w:rFonts w:ascii="Trebuchet MS" w:hAnsi="Trebuchet MS"/>
                <w:bCs/>
                <w:sz w:val="20"/>
                <w:szCs w:val="20"/>
                <w:lang w:val="fr-FR"/>
              </w:rPr>
              <w:t>Contract</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lucrări</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încheiat</w:t>
            </w:r>
            <w:proofErr w:type="spellEnd"/>
            <w:r w:rsidRPr="007761A0">
              <w:rPr>
                <w:rFonts w:ascii="Trebuchet MS" w:hAnsi="Trebuchet MS"/>
                <w:bCs/>
                <w:sz w:val="20"/>
                <w:szCs w:val="20"/>
                <w:lang w:val="fr-FR"/>
              </w:rPr>
              <w:t>/</w:t>
            </w:r>
            <w:proofErr w:type="spellStart"/>
            <w:r w:rsidRPr="007761A0">
              <w:rPr>
                <w:rFonts w:ascii="Trebuchet MS" w:hAnsi="Trebuchet MS"/>
                <w:bCs/>
                <w:sz w:val="20"/>
                <w:szCs w:val="20"/>
                <w:lang w:val="fr-FR"/>
              </w:rPr>
              <w:t>Studiu</w:t>
            </w:r>
            <w:proofErr w:type="spellEnd"/>
            <w:r w:rsidRPr="007761A0">
              <w:rPr>
                <w:rFonts w:ascii="Trebuchet MS" w:hAnsi="Trebuchet MS"/>
                <w:bCs/>
                <w:sz w:val="20"/>
                <w:szCs w:val="20"/>
                <w:lang w:val="fr-FR"/>
              </w:rPr>
              <w:t xml:space="preserve"> de </w:t>
            </w:r>
            <w:proofErr w:type="spellStart"/>
            <w:r w:rsidRPr="007761A0">
              <w:rPr>
                <w:rFonts w:ascii="Trebuchet MS" w:hAnsi="Trebuchet MS"/>
                <w:bCs/>
                <w:sz w:val="20"/>
                <w:szCs w:val="20"/>
                <w:lang w:val="fr-FR"/>
              </w:rPr>
              <w:t>oportunitate</w:t>
            </w:r>
            <w:proofErr w:type="spellEnd"/>
            <w:r w:rsidRPr="007761A0">
              <w:rPr>
                <w:rFonts w:ascii="Trebuchet MS" w:hAnsi="Trebuchet MS"/>
                <w:bCs/>
                <w:sz w:val="20"/>
                <w:szCs w:val="20"/>
                <w:lang w:val="fr-FR"/>
              </w:rPr>
              <w:t>/Model D/</w:t>
            </w:r>
            <w:proofErr w:type="spellStart"/>
            <w:r w:rsidRPr="007761A0">
              <w:rPr>
                <w:rFonts w:ascii="Trebuchet MS" w:hAnsi="Trebuchet MS"/>
                <w:bCs/>
                <w:sz w:val="20"/>
                <w:szCs w:val="20"/>
                <w:lang w:val="fr-FR"/>
              </w:rPr>
              <w:t>Avizul</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Minsiterului</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Sănătă</w:t>
            </w:r>
            <w:proofErr w:type="spellEnd"/>
            <w:r w:rsidRPr="007761A0">
              <w:rPr>
                <w:rFonts w:ascii="Trebuchet MS" w:hAnsi="Trebuchet MS"/>
                <w:bCs/>
                <w:sz w:val="20"/>
                <w:szCs w:val="20"/>
                <w:lang w:val="fr-FR"/>
              </w:rPr>
              <w:t xml:space="preserve">ții </w:t>
            </w:r>
            <w:proofErr w:type="spellStart"/>
            <w:r w:rsidRPr="007761A0">
              <w:rPr>
                <w:rFonts w:ascii="Trebuchet MS" w:hAnsi="Trebuchet MS"/>
                <w:bCs/>
                <w:sz w:val="20"/>
                <w:szCs w:val="20"/>
                <w:lang w:val="fr-FR"/>
              </w:rPr>
              <w:t>pentru</w:t>
            </w:r>
            <w:proofErr w:type="spellEnd"/>
            <w:r w:rsidRPr="007761A0">
              <w:rPr>
                <w:rFonts w:ascii="Trebuchet MS" w:hAnsi="Trebuchet MS"/>
                <w:bCs/>
                <w:sz w:val="20"/>
                <w:szCs w:val="20"/>
                <w:lang w:val="fr-FR"/>
              </w:rPr>
              <w:t xml:space="preserve"> lista de </w:t>
            </w:r>
            <w:proofErr w:type="spellStart"/>
            <w:r w:rsidRPr="007761A0">
              <w:rPr>
                <w:rFonts w:ascii="Trebuchet MS" w:hAnsi="Trebuchet MS"/>
                <w:bCs/>
                <w:sz w:val="20"/>
                <w:szCs w:val="20"/>
                <w:lang w:val="fr-FR"/>
              </w:rPr>
              <w:t>dotări</w:t>
            </w:r>
            <w:proofErr w:type="spellEnd"/>
            <w:r w:rsidRPr="007761A0">
              <w:rPr>
                <w:rFonts w:ascii="Trebuchet MS" w:hAnsi="Trebuchet MS"/>
                <w:bCs/>
                <w:sz w:val="20"/>
                <w:szCs w:val="20"/>
                <w:lang w:val="fr-FR"/>
              </w:rPr>
              <w:t>/</w:t>
            </w:r>
            <w:proofErr w:type="spellStart"/>
            <w:r w:rsidRPr="007761A0">
              <w:rPr>
                <w:rFonts w:ascii="Trebuchet MS" w:hAnsi="Trebuchet MS"/>
                <w:bCs/>
                <w:sz w:val="20"/>
                <w:szCs w:val="20"/>
                <w:lang w:val="fr-FR"/>
              </w:rPr>
              <w:t>echipamente</w:t>
            </w:r>
            <w:proofErr w:type="spellEnd"/>
            <w:r w:rsidRPr="007761A0">
              <w:rPr>
                <w:rFonts w:ascii="Trebuchet MS" w:hAnsi="Trebuchet MS"/>
                <w:bCs/>
                <w:sz w:val="20"/>
                <w:szCs w:val="20"/>
                <w:lang w:val="fr-FR"/>
              </w:rPr>
              <w:t xml:space="preserve">,  </w:t>
            </w:r>
            <w:proofErr w:type="spellStart"/>
            <w:r w:rsidRPr="007761A0">
              <w:rPr>
                <w:rFonts w:ascii="Trebuchet MS" w:hAnsi="Trebuchet MS"/>
                <w:bCs/>
                <w:sz w:val="20"/>
                <w:szCs w:val="20"/>
                <w:lang w:val="fr-FR"/>
              </w:rPr>
              <w:t>după</w:t>
            </w:r>
            <w:proofErr w:type="spellEnd"/>
            <w:r w:rsidRPr="007761A0">
              <w:rPr>
                <w:rFonts w:ascii="Trebuchet MS" w:hAnsi="Trebuchet MS"/>
                <w:bCs/>
                <w:sz w:val="20"/>
                <w:szCs w:val="20"/>
                <w:lang w:val="fr-FR"/>
              </w:rPr>
              <w:t xml:space="preserve"> </w:t>
            </w:r>
            <w:proofErr w:type="spellStart"/>
            <w:proofErr w:type="gramStart"/>
            <w:r w:rsidRPr="007761A0">
              <w:rPr>
                <w:rFonts w:ascii="Trebuchet MS" w:hAnsi="Trebuchet MS"/>
                <w:bCs/>
                <w:sz w:val="20"/>
                <w:szCs w:val="20"/>
                <w:lang w:val="fr-FR"/>
              </w:rPr>
              <w:t>caz</w:t>
            </w:r>
            <w:proofErr w:type="spellEnd"/>
            <w:r w:rsidRPr="007761A0">
              <w:rPr>
                <w:rFonts w:ascii="Trebuchet MS" w:hAnsi="Trebuchet MS"/>
                <w:bCs/>
                <w:sz w:val="20"/>
                <w:szCs w:val="20"/>
                <w:lang w:val="fr-FR"/>
              </w:rPr>
              <w:t xml:space="preserve"> )</w:t>
            </w:r>
            <w:proofErr w:type="gramEnd"/>
            <w:r w:rsidRPr="007761A0">
              <w:rPr>
                <w:rFonts w:ascii="Trebuchet MS" w:hAnsi="Trebuchet MS"/>
                <w:bCs/>
                <w:sz w:val="20"/>
                <w:szCs w:val="20"/>
                <w:lang w:val="fr-FR"/>
              </w:rPr>
              <w:t xml:space="preserve"> </w:t>
            </w:r>
            <w:r w:rsidRPr="007761A0">
              <w:rPr>
                <w:rFonts w:ascii="Trebuchet MS" w:hAnsi="Trebuchet MS"/>
                <w:bCs/>
                <w:sz w:val="20"/>
                <w:szCs w:val="20"/>
              </w:rPr>
              <w:t xml:space="preserve"> . </w:t>
            </w:r>
            <w:r w:rsidRPr="007761A0">
              <w:rPr>
                <w:rFonts w:ascii="Trebuchet MS" w:hAnsi="Trebuchet MS"/>
                <w:bCs/>
                <w:sz w:val="20"/>
                <w:szCs w:val="20"/>
                <w:highlight w:val="yellow"/>
              </w:rPr>
              <w:t>A se vedea prevederile secțiunii 4.1- punctul 17.</w:t>
            </w:r>
          </w:p>
          <w:p w:rsidR="00771239" w:rsidRPr="00771239" w:rsidRDefault="00771239" w:rsidP="00771239">
            <w:pPr>
              <w:jc w:val="both"/>
              <w:rPr>
                <w:rFonts w:ascii="Trebuchet MS" w:hAnsi="Trebuchet MS"/>
                <w:b/>
                <w:sz w:val="20"/>
                <w:szCs w:val="20"/>
                <w:highlight w:val="yellow"/>
                <w:u w:val="single"/>
              </w:rPr>
            </w:pPr>
            <w:r w:rsidRPr="00771239">
              <w:rPr>
                <w:rFonts w:ascii="Trebuchet MS" w:hAnsi="Trebuchet MS"/>
                <w:b/>
                <w:sz w:val="20"/>
                <w:szCs w:val="20"/>
                <w:highlight w:val="yellow"/>
                <w:u w:val="single"/>
              </w:rPr>
              <w:t>Ținând cont de faptul că în cadrul sistemului electronic MySmis, activitățile și subactivitățile previzionate ale proiectului se vor prelua în secțiunea ”Buget – Activități și cheltuieli” unde se vor completa cheltuielile aferente :</w:t>
            </w:r>
          </w:p>
          <w:p w:rsidR="00771239" w:rsidRPr="00771239" w:rsidRDefault="00771239" w:rsidP="00771239">
            <w:pPr>
              <w:numPr>
                <w:ilvl w:val="0"/>
                <w:numId w:val="15"/>
              </w:numPr>
              <w:jc w:val="both"/>
              <w:rPr>
                <w:rFonts w:ascii="Trebuchet MS" w:hAnsi="Trebuchet MS"/>
                <w:b/>
                <w:sz w:val="20"/>
                <w:szCs w:val="20"/>
                <w:highlight w:val="yellow"/>
                <w:u w:val="single"/>
              </w:rPr>
            </w:pPr>
            <w:r w:rsidRPr="00771239">
              <w:rPr>
                <w:rFonts w:ascii="Trebuchet MS" w:hAnsi="Trebuchet MS"/>
                <w:b/>
                <w:sz w:val="20"/>
                <w:szCs w:val="20"/>
                <w:highlight w:val="yellow"/>
                <w:u w:val="single"/>
              </w:rPr>
              <w:lastRenderedPageBreak/>
              <w:t xml:space="preserve">Denumirile activităților previzionate ale proiectului vor avea aceleași denumiri </w:t>
            </w:r>
            <w:r w:rsidR="00F177A6">
              <w:rPr>
                <w:rFonts w:ascii="Trebuchet MS" w:hAnsi="Trebuchet MS"/>
                <w:b/>
                <w:sz w:val="20"/>
                <w:szCs w:val="20"/>
                <w:highlight w:val="yellow"/>
                <w:u w:val="single"/>
              </w:rPr>
              <w:t xml:space="preserve">și aceeasi ordine </w:t>
            </w:r>
            <w:r w:rsidRPr="00771239">
              <w:rPr>
                <w:rFonts w:ascii="Trebuchet MS" w:hAnsi="Trebuchet MS"/>
                <w:b/>
                <w:sz w:val="20"/>
                <w:szCs w:val="20"/>
                <w:highlight w:val="yellow"/>
                <w:u w:val="single"/>
              </w:rPr>
              <w:t>cu liniile bugetare din cadrul devizului general/general centralizator al  proiectului</w:t>
            </w:r>
            <w:r w:rsidR="00F177A6">
              <w:rPr>
                <w:rFonts w:ascii="Trebuchet MS" w:hAnsi="Trebuchet MS"/>
                <w:b/>
                <w:sz w:val="20"/>
                <w:szCs w:val="20"/>
                <w:highlight w:val="yellow"/>
                <w:u w:val="single"/>
              </w:rPr>
              <w:t xml:space="preserve"> </w:t>
            </w:r>
            <w:r w:rsidRPr="00771239">
              <w:rPr>
                <w:rFonts w:ascii="Trebuchet MS" w:hAnsi="Trebuchet MS"/>
                <w:b/>
                <w:sz w:val="20"/>
                <w:szCs w:val="20"/>
                <w:highlight w:val="yellow"/>
                <w:u w:val="single"/>
              </w:rPr>
              <w:t xml:space="preserve">. </w:t>
            </w:r>
          </w:p>
          <w:p w:rsidR="00771239" w:rsidRPr="00771239" w:rsidRDefault="00771239" w:rsidP="00771239">
            <w:pPr>
              <w:numPr>
                <w:ilvl w:val="0"/>
                <w:numId w:val="15"/>
              </w:numPr>
              <w:jc w:val="both"/>
              <w:rPr>
                <w:rFonts w:ascii="Trebuchet MS" w:hAnsi="Trebuchet MS"/>
                <w:b/>
                <w:sz w:val="20"/>
                <w:szCs w:val="20"/>
                <w:highlight w:val="yellow"/>
                <w:u w:val="single"/>
              </w:rPr>
            </w:pPr>
            <w:r w:rsidRPr="00771239">
              <w:rPr>
                <w:rFonts w:ascii="Trebuchet MS" w:hAnsi="Trebuchet MS"/>
                <w:b/>
                <w:sz w:val="20"/>
                <w:szCs w:val="20"/>
                <w:highlight w:val="yellow"/>
                <w:u w:val="single"/>
              </w:rPr>
              <w:t xml:space="preserve">Toate cheltuielile /acțiunile care conduc la realizarea unei activități în conformitate cu mențiunea de mai sus, VOR FI ADĂUGATE/VOR FI DEFINITE în cadrul cererii de finanțare, CA ȘI SUBACTIVITĂȚI ALE ACESTEIA. În consecință, cheltuielile aferente acestora, vor fi totalizate în cadrul bugetului, la activitatea principală.  </w:t>
            </w:r>
          </w:p>
          <w:p w:rsidR="00771239" w:rsidRPr="007761A0" w:rsidRDefault="00771239" w:rsidP="00771239">
            <w:pPr>
              <w:ind w:right="-23"/>
              <w:jc w:val="both"/>
              <w:rPr>
                <w:rFonts w:ascii="Trebuchet MS" w:hAnsi="Trebuchet MS"/>
                <w:sz w:val="20"/>
                <w:szCs w:val="20"/>
              </w:rPr>
            </w:pPr>
            <w:r w:rsidRPr="00771239">
              <w:rPr>
                <w:rFonts w:ascii="Trebuchet MS" w:hAnsi="Trebuchet MS"/>
                <w:b/>
                <w:sz w:val="20"/>
                <w:szCs w:val="20"/>
                <w:highlight w:val="yellow"/>
                <w:u w:val="single"/>
              </w:rPr>
              <w:t>Excepție vor face cazurile în care, în cadrul devizelor generale/devizelor generale centralizatoare, nu sunt prevăzute anumite linii aferente anumitor cheltuieli (de eg. Informare si publicitate/audit</w:t>
            </w:r>
            <w:r w:rsidR="00F177A6">
              <w:rPr>
                <w:rFonts w:ascii="Trebuchet MS" w:hAnsi="Trebuchet MS"/>
                <w:b/>
                <w:sz w:val="20"/>
                <w:szCs w:val="20"/>
                <w:highlight w:val="yellow"/>
                <w:u w:val="single"/>
              </w:rPr>
              <w:t xml:space="preserve"> etc</w:t>
            </w:r>
            <w:r w:rsidRPr="00771239">
              <w:rPr>
                <w:rFonts w:ascii="Trebuchet MS" w:hAnsi="Trebuchet MS"/>
                <w:b/>
                <w:sz w:val="20"/>
                <w:szCs w:val="20"/>
                <w:highlight w:val="yellow"/>
                <w:u w:val="single"/>
              </w:rPr>
              <w:t>). Acestea vor fi activități previzionate distincte și nu subactivități</w:t>
            </w:r>
            <w:r>
              <w:rPr>
                <w:rFonts w:ascii="Trebuchet MS" w:hAnsi="Trebuchet MS"/>
                <w:b/>
                <w:sz w:val="20"/>
                <w:szCs w:val="20"/>
                <w:u w:val="single"/>
              </w:rPr>
              <w:t xml:space="preserve">.  </w:t>
            </w:r>
          </w:p>
        </w:tc>
      </w:tr>
      <w:tr w:rsidR="00F177A6" w:rsidRPr="007761A0" w:rsidTr="00E71C61">
        <w:tc>
          <w:tcPr>
            <w:tcW w:w="15735" w:type="dxa"/>
            <w:gridSpan w:val="3"/>
          </w:tcPr>
          <w:p w:rsidR="00F177A6" w:rsidRPr="00F177A6" w:rsidRDefault="00F177A6" w:rsidP="00F177A6">
            <w:pPr>
              <w:ind w:right="-23"/>
              <w:jc w:val="center"/>
              <w:rPr>
                <w:rFonts w:ascii="Trebuchet MS" w:hAnsi="Trebuchet MS"/>
                <w:b/>
                <w:bCs/>
                <w:i/>
                <w:color w:val="FF0000"/>
                <w:sz w:val="20"/>
                <w:szCs w:val="20"/>
                <w:lang w:val="fr-FR"/>
              </w:rPr>
            </w:pPr>
            <w:r w:rsidRPr="00F177A6">
              <w:rPr>
                <w:rFonts w:ascii="Trebuchet MS" w:hAnsi="Trebuchet MS"/>
                <w:b/>
                <w:bCs/>
                <w:i/>
                <w:color w:val="FF0000"/>
                <w:sz w:val="20"/>
                <w:szCs w:val="20"/>
                <w:lang w:val="fr-FR"/>
              </w:rPr>
              <w:lastRenderedPageBreak/>
              <w:t>Secț</w:t>
            </w:r>
            <w:proofErr w:type="spellStart"/>
            <w:r w:rsidRPr="00F177A6">
              <w:rPr>
                <w:rFonts w:ascii="Trebuchet MS" w:hAnsi="Trebuchet MS"/>
                <w:b/>
                <w:bCs/>
                <w:i/>
                <w:color w:val="FF0000"/>
                <w:sz w:val="20"/>
                <w:szCs w:val="20"/>
                <w:lang w:val="fr-FR"/>
              </w:rPr>
              <w:t>iunea</w:t>
            </w:r>
            <w:proofErr w:type="spellEnd"/>
            <w:r w:rsidRPr="00F177A6">
              <w:rPr>
                <w:rFonts w:ascii="Trebuchet MS" w:hAnsi="Trebuchet MS"/>
                <w:b/>
                <w:bCs/>
                <w:i/>
                <w:color w:val="FF0000"/>
                <w:sz w:val="20"/>
                <w:szCs w:val="20"/>
                <w:lang w:val="fr-FR"/>
              </w:rPr>
              <w:t xml:space="preserve"> 2.3.3 </w:t>
            </w:r>
            <w:proofErr w:type="spellStart"/>
            <w:r w:rsidRPr="00F177A6">
              <w:rPr>
                <w:rFonts w:ascii="Trebuchet MS" w:hAnsi="Trebuchet MS"/>
                <w:b/>
                <w:bCs/>
                <w:i/>
                <w:color w:val="FF0000"/>
                <w:sz w:val="20"/>
                <w:szCs w:val="20"/>
                <w:lang w:val="fr-FR"/>
              </w:rPr>
              <w:t>Anexele</w:t>
            </w:r>
            <w:proofErr w:type="spellEnd"/>
            <w:r w:rsidRPr="00F177A6">
              <w:rPr>
                <w:rFonts w:ascii="Trebuchet MS" w:hAnsi="Trebuchet MS"/>
                <w:b/>
                <w:bCs/>
                <w:i/>
                <w:color w:val="FF0000"/>
                <w:sz w:val="20"/>
                <w:szCs w:val="20"/>
                <w:lang w:val="fr-FR"/>
              </w:rPr>
              <w:t xml:space="preserve"> șa </w:t>
            </w:r>
            <w:proofErr w:type="spellStart"/>
            <w:r w:rsidRPr="00F177A6">
              <w:rPr>
                <w:rFonts w:ascii="Trebuchet MS" w:hAnsi="Trebuchet MS"/>
                <w:b/>
                <w:bCs/>
                <w:i/>
                <w:color w:val="FF0000"/>
                <w:sz w:val="20"/>
                <w:szCs w:val="20"/>
                <w:lang w:val="fr-FR"/>
              </w:rPr>
              <w:t>formularul</w:t>
            </w:r>
            <w:proofErr w:type="spellEnd"/>
            <w:r w:rsidRPr="00F177A6">
              <w:rPr>
                <w:rFonts w:ascii="Trebuchet MS" w:hAnsi="Trebuchet MS"/>
                <w:b/>
                <w:bCs/>
                <w:i/>
                <w:color w:val="FF0000"/>
                <w:sz w:val="20"/>
                <w:szCs w:val="20"/>
                <w:lang w:val="fr-FR"/>
              </w:rPr>
              <w:t xml:space="preserve"> </w:t>
            </w:r>
            <w:proofErr w:type="spellStart"/>
            <w:r w:rsidRPr="00F177A6">
              <w:rPr>
                <w:rFonts w:ascii="Trebuchet MS" w:hAnsi="Trebuchet MS"/>
                <w:b/>
                <w:bCs/>
                <w:i/>
                <w:color w:val="FF0000"/>
                <w:sz w:val="20"/>
                <w:szCs w:val="20"/>
                <w:lang w:val="fr-FR"/>
              </w:rPr>
              <w:t>cererii</w:t>
            </w:r>
            <w:proofErr w:type="spellEnd"/>
            <w:r w:rsidRPr="00F177A6">
              <w:rPr>
                <w:rFonts w:ascii="Trebuchet MS" w:hAnsi="Trebuchet MS"/>
                <w:b/>
                <w:bCs/>
                <w:i/>
                <w:color w:val="FF0000"/>
                <w:sz w:val="20"/>
                <w:szCs w:val="20"/>
                <w:lang w:val="fr-FR"/>
              </w:rPr>
              <w:t xml:space="preserve"> de </w:t>
            </w:r>
            <w:proofErr w:type="spellStart"/>
            <w:r w:rsidRPr="00F177A6">
              <w:rPr>
                <w:rFonts w:ascii="Trebuchet MS" w:hAnsi="Trebuchet MS"/>
                <w:b/>
                <w:bCs/>
                <w:i/>
                <w:color w:val="FF0000"/>
                <w:sz w:val="20"/>
                <w:szCs w:val="20"/>
                <w:lang w:val="fr-FR"/>
              </w:rPr>
              <w:t>finan</w:t>
            </w:r>
            <w:proofErr w:type="spellEnd"/>
            <w:r w:rsidRPr="00F177A6">
              <w:rPr>
                <w:rFonts w:ascii="Trebuchet MS" w:hAnsi="Trebuchet MS"/>
                <w:b/>
                <w:bCs/>
                <w:i/>
                <w:color w:val="FF0000"/>
                <w:sz w:val="20"/>
                <w:szCs w:val="20"/>
                <w:lang w:val="fr-FR"/>
              </w:rPr>
              <w:t xml:space="preserve">țare </w:t>
            </w:r>
            <w:proofErr w:type="spellStart"/>
            <w:r w:rsidRPr="00F177A6">
              <w:rPr>
                <w:rFonts w:ascii="Trebuchet MS" w:hAnsi="Trebuchet MS"/>
                <w:b/>
                <w:bCs/>
                <w:i/>
                <w:color w:val="FF0000"/>
                <w:sz w:val="20"/>
                <w:szCs w:val="20"/>
                <w:lang w:val="fr-FR"/>
              </w:rPr>
              <w:t>aplicabile</w:t>
            </w:r>
            <w:proofErr w:type="spellEnd"/>
            <w:r w:rsidRPr="00F177A6">
              <w:rPr>
                <w:rFonts w:ascii="Trebuchet MS" w:hAnsi="Trebuchet MS"/>
                <w:b/>
                <w:bCs/>
                <w:i/>
                <w:color w:val="FF0000"/>
                <w:sz w:val="20"/>
                <w:szCs w:val="20"/>
                <w:lang w:val="fr-FR"/>
              </w:rPr>
              <w:t xml:space="preserve"> </w:t>
            </w:r>
            <w:proofErr w:type="spellStart"/>
            <w:r w:rsidRPr="00F177A6">
              <w:rPr>
                <w:rFonts w:ascii="Trebuchet MS" w:hAnsi="Trebuchet MS"/>
                <w:b/>
                <w:bCs/>
                <w:i/>
                <w:color w:val="FF0000"/>
                <w:sz w:val="20"/>
                <w:szCs w:val="20"/>
                <w:lang w:val="fr-FR"/>
              </w:rPr>
              <w:t>prezentelor</w:t>
            </w:r>
            <w:proofErr w:type="spellEnd"/>
            <w:r w:rsidRPr="00F177A6">
              <w:rPr>
                <w:rFonts w:ascii="Trebuchet MS" w:hAnsi="Trebuchet MS"/>
                <w:b/>
                <w:bCs/>
                <w:i/>
                <w:color w:val="FF0000"/>
                <w:sz w:val="20"/>
                <w:szCs w:val="20"/>
                <w:lang w:val="fr-FR"/>
              </w:rPr>
              <w:t xml:space="preserve"> </w:t>
            </w:r>
            <w:proofErr w:type="spellStart"/>
            <w:r w:rsidRPr="00F177A6">
              <w:rPr>
                <w:rFonts w:ascii="Trebuchet MS" w:hAnsi="Trebuchet MS"/>
                <w:b/>
                <w:bCs/>
                <w:i/>
                <w:color w:val="FF0000"/>
                <w:sz w:val="20"/>
                <w:szCs w:val="20"/>
                <w:lang w:val="fr-FR"/>
              </w:rPr>
              <w:t>apeluri</w:t>
            </w:r>
            <w:proofErr w:type="spellEnd"/>
          </w:p>
        </w:tc>
      </w:tr>
      <w:tr w:rsidR="00F177A6" w:rsidRPr="007761A0" w:rsidTr="00A45069">
        <w:tc>
          <w:tcPr>
            <w:tcW w:w="851" w:type="dxa"/>
          </w:tcPr>
          <w:p w:rsidR="00F177A6" w:rsidRPr="00F177A6" w:rsidRDefault="00F177A6" w:rsidP="00F177A6">
            <w:pPr>
              <w:pStyle w:val="ListParagraph"/>
              <w:numPr>
                <w:ilvl w:val="0"/>
                <w:numId w:val="17"/>
              </w:numPr>
              <w:rPr>
                <w:rFonts w:ascii="Trebuchet MS" w:hAnsi="Trebuchet MS"/>
                <w:sz w:val="20"/>
                <w:szCs w:val="20"/>
              </w:rPr>
            </w:pPr>
          </w:p>
        </w:tc>
        <w:tc>
          <w:tcPr>
            <w:tcW w:w="6946" w:type="dxa"/>
          </w:tcPr>
          <w:p w:rsidR="00F177A6" w:rsidRDefault="00F177A6" w:rsidP="0070152C">
            <w:pPr>
              <w:ind w:right="-23"/>
              <w:jc w:val="both"/>
              <w:rPr>
                <w:rFonts w:ascii="Trebuchet MS" w:hAnsi="Trebuchet MS"/>
                <w:sz w:val="20"/>
                <w:szCs w:val="20"/>
              </w:rPr>
            </w:pPr>
            <w:r>
              <w:rPr>
                <w:rFonts w:ascii="Trebuchet MS" w:hAnsi="Trebuchet MS"/>
                <w:sz w:val="20"/>
                <w:szCs w:val="20"/>
              </w:rPr>
              <w:t>Anexele minimale solicitate la depunerea cererii de finanțare sunt :</w:t>
            </w:r>
          </w:p>
          <w:p w:rsidR="00F177A6" w:rsidRDefault="00F177A6" w:rsidP="0070152C">
            <w:pPr>
              <w:ind w:right="-23"/>
              <w:jc w:val="both"/>
              <w:rPr>
                <w:rFonts w:ascii="Trebuchet MS" w:hAnsi="Trebuchet MS"/>
                <w:sz w:val="20"/>
                <w:szCs w:val="20"/>
              </w:rPr>
            </w:pPr>
            <w:r w:rsidRPr="00F177A6">
              <w:rPr>
                <w:rFonts w:ascii="Trebuchet MS" w:hAnsi="Trebuchet MS"/>
                <w:bCs/>
                <w:sz w:val="20"/>
                <w:szCs w:val="20"/>
              </w:rPr>
              <w:t xml:space="preserve">                                 [..........................]</w:t>
            </w:r>
          </w:p>
          <w:p w:rsidR="00F177A6" w:rsidRDefault="00F177A6" w:rsidP="0070152C">
            <w:pPr>
              <w:ind w:right="-23"/>
              <w:jc w:val="both"/>
              <w:rPr>
                <w:rFonts w:ascii="Trebuchet MS" w:hAnsi="Trebuchet MS"/>
                <w:sz w:val="20"/>
                <w:szCs w:val="20"/>
              </w:rPr>
            </w:pPr>
          </w:p>
          <w:p w:rsidR="00F177A6" w:rsidRPr="00F177A6" w:rsidRDefault="00F177A6" w:rsidP="00F177A6">
            <w:pPr>
              <w:numPr>
                <w:ilvl w:val="0"/>
                <w:numId w:val="19"/>
              </w:numPr>
              <w:jc w:val="both"/>
              <w:rPr>
                <w:rFonts w:ascii="Trebuchet MS" w:hAnsi="Trebuchet MS"/>
                <w:bCs/>
                <w:sz w:val="20"/>
                <w:szCs w:val="20"/>
                <w:lang w:val="fr-FR"/>
              </w:rPr>
            </w:pPr>
            <w:r w:rsidRPr="00F177A6">
              <w:rPr>
                <w:rFonts w:ascii="Trebuchet MS" w:hAnsi="Trebuchet MS"/>
                <w:sz w:val="20"/>
                <w:szCs w:val="20"/>
              </w:rPr>
              <w:t>Pentru proiectele care vizează exclusiv achiziția de dotări sau echipamente, studiul de oportunitate</w:t>
            </w:r>
            <w:r>
              <w:rPr>
                <w:rFonts w:ascii="Trebuchet MS" w:hAnsi="Trebuchet MS"/>
                <w:sz w:val="20"/>
                <w:szCs w:val="20"/>
              </w:rPr>
              <w:t xml:space="preserve"> </w:t>
            </w:r>
            <w:r w:rsidRPr="00F177A6">
              <w:rPr>
                <w:rFonts w:ascii="Trebuchet MS" w:hAnsi="Trebuchet MS"/>
                <w:sz w:val="20"/>
                <w:szCs w:val="20"/>
              </w:rPr>
              <w:t>( dacă acesta a fost depus ca anexă la formularul cererii de finanțare )</w:t>
            </w:r>
          </w:p>
        </w:tc>
        <w:tc>
          <w:tcPr>
            <w:tcW w:w="7938" w:type="dxa"/>
          </w:tcPr>
          <w:p w:rsidR="00F177A6" w:rsidRDefault="00F177A6" w:rsidP="00F177A6">
            <w:pPr>
              <w:ind w:right="-23"/>
              <w:jc w:val="both"/>
              <w:rPr>
                <w:rFonts w:ascii="Trebuchet MS" w:hAnsi="Trebuchet MS"/>
                <w:sz w:val="20"/>
                <w:szCs w:val="20"/>
              </w:rPr>
            </w:pPr>
            <w:r>
              <w:rPr>
                <w:rFonts w:ascii="Trebuchet MS" w:hAnsi="Trebuchet MS"/>
                <w:sz w:val="20"/>
                <w:szCs w:val="20"/>
              </w:rPr>
              <w:t>Anexele minimale solicitate la depunerea cererii de finanțare sunt :</w:t>
            </w:r>
          </w:p>
          <w:p w:rsidR="00F177A6" w:rsidRDefault="00F177A6" w:rsidP="00F177A6">
            <w:pPr>
              <w:ind w:right="-23"/>
              <w:jc w:val="both"/>
              <w:rPr>
                <w:rFonts w:ascii="Trebuchet MS" w:hAnsi="Trebuchet MS"/>
                <w:sz w:val="20"/>
                <w:szCs w:val="20"/>
              </w:rPr>
            </w:pPr>
            <w:r w:rsidRPr="00F177A6">
              <w:rPr>
                <w:rFonts w:ascii="Trebuchet MS" w:hAnsi="Trebuchet MS"/>
                <w:bCs/>
                <w:sz w:val="20"/>
                <w:szCs w:val="20"/>
              </w:rPr>
              <w:t xml:space="preserve">                                 [..........................]</w:t>
            </w:r>
          </w:p>
          <w:p w:rsidR="00F177A6" w:rsidRDefault="00F177A6" w:rsidP="00F177A6">
            <w:pPr>
              <w:ind w:right="-23"/>
              <w:jc w:val="both"/>
              <w:rPr>
                <w:rFonts w:ascii="Trebuchet MS" w:hAnsi="Trebuchet MS"/>
                <w:sz w:val="20"/>
                <w:szCs w:val="20"/>
              </w:rPr>
            </w:pPr>
          </w:p>
          <w:p w:rsidR="00F177A6" w:rsidRPr="00F177A6" w:rsidRDefault="00F177A6" w:rsidP="00F177A6">
            <w:pPr>
              <w:numPr>
                <w:ilvl w:val="0"/>
                <w:numId w:val="19"/>
              </w:numPr>
              <w:jc w:val="both"/>
              <w:rPr>
                <w:rFonts w:ascii="Trebuchet MS" w:hAnsi="Trebuchet MS"/>
                <w:bCs/>
                <w:sz w:val="20"/>
                <w:szCs w:val="20"/>
                <w:lang w:val="fr-FR"/>
              </w:rPr>
            </w:pPr>
            <w:r w:rsidRPr="00F177A6">
              <w:rPr>
                <w:rFonts w:ascii="Trebuchet MS" w:hAnsi="Trebuchet MS"/>
                <w:sz w:val="20"/>
                <w:szCs w:val="20"/>
              </w:rPr>
              <w:t>Pentru proiectele care vizează exclusiv achiziția de dotări sau echipamente, studiul de oportunitate</w:t>
            </w:r>
            <w:r>
              <w:rPr>
                <w:rFonts w:ascii="Trebuchet MS" w:hAnsi="Trebuchet MS"/>
                <w:sz w:val="20"/>
                <w:szCs w:val="20"/>
              </w:rPr>
              <w:t xml:space="preserve"> </w:t>
            </w:r>
            <w:r w:rsidRPr="00F177A6">
              <w:rPr>
                <w:rFonts w:ascii="Trebuchet MS" w:hAnsi="Trebuchet MS"/>
                <w:sz w:val="20"/>
                <w:szCs w:val="20"/>
                <w:highlight w:val="yellow"/>
              </w:rPr>
              <w:t xml:space="preserve">( doar în cazul în care acesta a fost depus ca anexă la formularul cererii de finanțare, </w:t>
            </w:r>
            <w:bookmarkStart w:id="0" w:name="_Hlk495407538"/>
            <w:r w:rsidRPr="00F177A6">
              <w:rPr>
                <w:rFonts w:ascii="Trebuchet MS" w:hAnsi="Trebuchet MS"/>
                <w:sz w:val="20"/>
                <w:szCs w:val="20"/>
                <w:highlight w:val="yellow"/>
              </w:rPr>
              <w:t>respectiv nu a fost completat în cadrul secțiunilor din cadrul formularului cererii de finanțare</w:t>
            </w:r>
            <w:bookmarkEnd w:id="0"/>
            <w:r w:rsidRPr="00F177A6">
              <w:rPr>
                <w:rFonts w:ascii="Trebuchet MS" w:hAnsi="Trebuchet MS"/>
                <w:sz w:val="20"/>
                <w:szCs w:val="20"/>
                <w:highlight w:val="yellow"/>
              </w:rPr>
              <w:t>.  )</w:t>
            </w:r>
          </w:p>
        </w:tc>
      </w:tr>
      <w:tr w:rsidR="002B2CAD" w:rsidRPr="007761A0" w:rsidTr="00A45069">
        <w:tc>
          <w:tcPr>
            <w:tcW w:w="15735" w:type="dxa"/>
            <w:gridSpan w:val="3"/>
          </w:tcPr>
          <w:p w:rsidR="0070152C" w:rsidRPr="00F177A6" w:rsidRDefault="0070152C" w:rsidP="0066052D">
            <w:pPr>
              <w:pStyle w:val="ListParagraph"/>
              <w:ind w:right="-23"/>
              <w:jc w:val="center"/>
              <w:rPr>
                <w:rFonts w:ascii="Trebuchet MS" w:hAnsi="Trebuchet MS"/>
                <w:b/>
                <w:i/>
                <w:color w:val="FF0000"/>
                <w:sz w:val="20"/>
                <w:szCs w:val="20"/>
              </w:rPr>
            </w:pPr>
            <w:r w:rsidRPr="00F177A6">
              <w:rPr>
                <w:rFonts w:ascii="Trebuchet MS" w:hAnsi="Trebuchet MS"/>
                <w:b/>
                <w:i/>
                <w:color w:val="FF0000"/>
                <w:sz w:val="20"/>
                <w:szCs w:val="20"/>
              </w:rPr>
              <w:t>Secțiunea 2.4. Valoarea eligibilă minimă și maximă a unui cereri de finanțare</w:t>
            </w:r>
          </w:p>
        </w:tc>
      </w:tr>
      <w:tr w:rsidR="0070152C" w:rsidRPr="007761A0" w:rsidTr="00A45069">
        <w:tc>
          <w:tcPr>
            <w:tcW w:w="851" w:type="dxa"/>
          </w:tcPr>
          <w:p w:rsidR="0070152C" w:rsidRPr="007761A0" w:rsidRDefault="00A45069" w:rsidP="00F177A6">
            <w:pPr>
              <w:pStyle w:val="ListParagraph"/>
              <w:numPr>
                <w:ilvl w:val="0"/>
                <w:numId w:val="17"/>
              </w:numPr>
              <w:rPr>
                <w:rFonts w:ascii="Trebuchet MS" w:hAnsi="Trebuchet MS"/>
                <w:sz w:val="20"/>
                <w:szCs w:val="20"/>
              </w:rPr>
            </w:pPr>
            <w:r w:rsidRPr="007761A0">
              <w:rPr>
                <w:rFonts w:ascii="Trebuchet MS" w:hAnsi="Trebuchet MS"/>
                <w:sz w:val="20"/>
                <w:szCs w:val="20"/>
              </w:rPr>
              <w:t xml:space="preserve">4 </w:t>
            </w:r>
          </w:p>
        </w:tc>
        <w:tc>
          <w:tcPr>
            <w:tcW w:w="6946" w:type="dxa"/>
          </w:tcPr>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w:t>
            </w:r>
            <w:r w:rsidRPr="007761A0">
              <w:rPr>
                <w:rFonts w:ascii="Trebuchet MS" w:eastAsia="Calibri" w:hAnsi="Trebuchet MS" w:cs="Times New Roman"/>
                <w:b/>
                <w:sz w:val="20"/>
                <w:szCs w:val="20"/>
              </w:rPr>
              <w:t xml:space="preserve"> </w:t>
            </w:r>
            <w:r w:rsidRPr="007761A0">
              <w:rPr>
                <w:rFonts w:ascii="Trebuchet MS" w:hAnsi="Trebuchet MS"/>
                <w:sz w:val="20"/>
                <w:szCs w:val="20"/>
              </w:rPr>
              <w:t xml:space="preserve">Valoare  minimă eligibilă:    </w:t>
            </w:r>
            <w:r w:rsidRPr="007761A0">
              <w:rPr>
                <w:rFonts w:ascii="Trebuchet MS" w:hAnsi="Trebuchet MS"/>
                <w:b/>
                <w:sz w:val="20"/>
                <w:szCs w:val="20"/>
                <w:highlight w:val="yellow"/>
              </w:rPr>
              <w:t>100 0000</w:t>
            </w:r>
            <w:r w:rsidRPr="007761A0">
              <w:rPr>
                <w:rFonts w:ascii="Trebuchet MS" w:hAnsi="Trebuchet MS"/>
                <w:sz w:val="20"/>
                <w:szCs w:val="20"/>
                <w:highlight w:val="yellow"/>
              </w:rPr>
              <w:t xml:space="preserve">          euro</w:t>
            </w:r>
          </w:p>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 xml:space="preserve">Valoare maximă eligibilă:  </w:t>
            </w:r>
            <w:r w:rsidRPr="007761A0">
              <w:rPr>
                <w:rFonts w:ascii="Trebuchet MS" w:hAnsi="Trebuchet MS"/>
                <w:b/>
                <w:sz w:val="20"/>
                <w:szCs w:val="20"/>
              </w:rPr>
              <w:t>1 500 000</w:t>
            </w:r>
            <w:r w:rsidRPr="007761A0">
              <w:rPr>
                <w:rFonts w:ascii="Trebuchet MS" w:hAnsi="Trebuchet MS"/>
                <w:sz w:val="20"/>
                <w:szCs w:val="20"/>
              </w:rPr>
              <w:t xml:space="preserve">          euro.”</w:t>
            </w:r>
          </w:p>
          <w:p w:rsidR="0070152C" w:rsidRPr="007761A0" w:rsidRDefault="0070152C" w:rsidP="0070152C">
            <w:pPr>
              <w:ind w:right="-23"/>
              <w:jc w:val="both"/>
              <w:rPr>
                <w:rFonts w:ascii="Trebuchet MS" w:hAnsi="Trebuchet MS"/>
                <w:sz w:val="20"/>
                <w:szCs w:val="20"/>
              </w:rPr>
            </w:pPr>
          </w:p>
          <w:p w:rsidR="0070152C" w:rsidRPr="007761A0" w:rsidRDefault="0070152C" w:rsidP="0070152C">
            <w:pPr>
              <w:pStyle w:val="ListParagraph"/>
              <w:tabs>
                <w:tab w:val="left" w:pos="180"/>
              </w:tabs>
              <w:ind w:left="0" w:right="-23"/>
              <w:jc w:val="both"/>
              <w:rPr>
                <w:rFonts w:ascii="Trebuchet MS" w:eastAsia="SimSun" w:hAnsi="Trebuchet MS"/>
                <w:sz w:val="20"/>
                <w:szCs w:val="20"/>
              </w:rPr>
            </w:pPr>
            <w:bookmarkStart w:id="1" w:name="_Toc480381113"/>
            <w:r w:rsidRPr="007761A0">
              <w:rPr>
                <w:rFonts w:ascii="Trebuchet MS" w:eastAsia="SimSun" w:hAnsi="Trebuchet MS"/>
                <w:b/>
                <w:bCs/>
                <w:sz w:val="20"/>
                <w:szCs w:val="20"/>
              </w:rPr>
              <w:t xml:space="preserve">Cursul valutar la care se va calcula încadrarea în limitele valorilor minime și maxime pentru un proiect este cel </w:t>
            </w:r>
            <w:r w:rsidRPr="007761A0">
              <w:rPr>
                <w:rFonts w:ascii="Trebuchet MS" w:eastAsia="SimSun" w:hAnsi="Trebuchet MS"/>
                <w:sz w:val="20"/>
                <w:szCs w:val="20"/>
              </w:rPr>
              <w:t>cursul inforEuro</w:t>
            </w:r>
            <w:r w:rsidRPr="007761A0">
              <w:rPr>
                <w:rStyle w:val="FootnoteReference"/>
                <w:rFonts w:ascii="Trebuchet MS" w:eastAsia="SimSun" w:hAnsi="Trebuchet MS"/>
              </w:rPr>
              <w:footnoteReference w:id="1"/>
            </w:r>
            <w:r w:rsidRPr="007761A0">
              <w:rPr>
                <w:rFonts w:ascii="Trebuchet MS" w:eastAsia="SimSun" w:hAnsi="Trebuchet MS"/>
                <w:sz w:val="20"/>
                <w:szCs w:val="20"/>
              </w:rPr>
              <w:t xml:space="preserve"> la momentul lansării apelului de proiecte</w:t>
            </w:r>
            <w:bookmarkEnd w:id="1"/>
            <w:r w:rsidRPr="007761A0">
              <w:rPr>
                <w:rFonts w:ascii="Trebuchet MS" w:eastAsia="SimSun" w:hAnsi="Trebuchet MS"/>
                <w:sz w:val="20"/>
                <w:szCs w:val="20"/>
              </w:rPr>
              <w:t xml:space="preserve">. </w:t>
            </w:r>
            <w:r w:rsidRPr="007761A0">
              <w:rPr>
                <w:rFonts w:ascii="Trebuchet MS" w:eastAsia="SimSun" w:hAnsi="Trebuchet MS"/>
                <w:sz w:val="20"/>
                <w:szCs w:val="20"/>
                <w:highlight w:val="yellow"/>
              </w:rPr>
              <w:t>În cadrul apelului de proiecte lansate prin MYSMIS se vor lua în considerare valorile regionale alocate prezentului apel</w:t>
            </w:r>
          </w:p>
          <w:p w:rsidR="0070152C" w:rsidRPr="007761A0" w:rsidRDefault="0070152C" w:rsidP="0070152C">
            <w:pPr>
              <w:ind w:right="-23"/>
              <w:jc w:val="both"/>
              <w:rPr>
                <w:rFonts w:ascii="Trebuchet MS" w:hAnsi="Trebuchet MS"/>
                <w:sz w:val="20"/>
                <w:szCs w:val="20"/>
              </w:rPr>
            </w:pPr>
            <w:r w:rsidRPr="00B05127">
              <w:rPr>
                <w:rFonts w:ascii="Trebuchet MS" w:eastAsia="SimSun" w:hAnsi="Trebuchet MS"/>
                <w:b/>
                <w:sz w:val="20"/>
                <w:szCs w:val="20"/>
              </w:rPr>
              <w:t xml:space="preserve">Curs InforEuro aferent lunii August 2017 este de </w:t>
            </w:r>
            <w:r w:rsidRPr="00B05127">
              <w:rPr>
                <w:rFonts w:ascii="Trebuchet MS" w:hAnsi="Trebuchet MS"/>
                <w:b/>
                <w:bCs/>
                <w:color w:val="4476A7"/>
                <w:sz w:val="20"/>
                <w:szCs w:val="20"/>
                <w:shd w:val="clear" w:color="auto" w:fill="FFFFFF"/>
              </w:rPr>
              <w:t>1 EUR = 4.558 RON</w:t>
            </w:r>
          </w:p>
        </w:tc>
        <w:tc>
          <w:tcPr>
            <w:tcW w:w="7938" w:type="dxa"/>
          </w:tcPr>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w:t>
            </w:r>
            <w:r w:rsidRPr="007761A0">
              <w:rPr>
                <w:rFonts w:ascii="Trebuchet MS" w:eastAsia="Calibri" w:hAnsi="Trebuchet MS" w:cs="Times New Roman"/>
                <w:b/>
                <w:sz w:val="20"/>
                <w:szCs w:val="20"/>
              </w:rPr>
              <w:t xml:space="preserve"> </w:t>
            </w:r>
            <w:r w:rsidRPr="007761A0">
              <w:rPr>
                <w:rFonts w:ascii="Trebuchet MS" w:hAnsi="Trebuchet MS"/>
                <w:sz w:val="20"/>
                <w:szCs w:val="20"/>
              </w:rPr>
              <w:t xml:space="preserve">Valoare  minimă eligibilă:    </w:t>
            </w:r>
            <w:r w:rsidRPr="007761A0">
              <w:rPr>
                <w:rFonts w:ascii="Trebuchet MS" w:hAnsi="Trebuchet MS"/>
                <w:b/>
                <w:sz w:val="20"/>
                <w:szCs w:val="20"/>
                <w:highlight w:val="yellow"/>
              </w:rPr>
              <w:t>100 000</w:t>
            </w:r>
            <w:r w:rsidRPr="007761A0">
              <w:rPr>
                <w:rFonts w:ascii="Trebuchet MS" w:hAnsi="Trebuchet MS"/>
                <w:sz w:val="20"/>
                <w:szCs w:val="20"/>
                <w:highlight w:val="yellow"/>
              </w:rPr>
              <w:t xml:space="preserve">          euro</w:t>
            </w:r>
          </w:p>
          <w:p w:rsidR="0070152C" w:rsidRPr="007761A0" w:rsidRDefault="0070152C" w:rsidP="0070152C">
            <w:pPr>
              <w:ind w:right="-23"/>
              <w:jc w:val="both"/>
              <w:rPr>
                <w:rFonts w:ascii="Trebuchet MS" w:hAnsi="Trebuchet MS"/>
                <w:sz w:val="20"/>
                <w:szCs w:val="20"/>
              </w:rPr>
            </w:pPr>
            <w:r w:rsidRPr="007761A0">
              <w:rPr>
                <w:rFonts w:ascii="Trebuchet MS" w:hAnsi="Trebuchet MS"/>
                <w:sz w:val="20"/>
                <w:szCs w:val="20"/>
              </w:rPr>
              <w:t xml:space="preserve">Valoare maximă eligibilă:  </w:t>
            </w:r>
            <w:r w:rsidRPr="007761A0">
              <w:rPr>
                <w:rFonts w:ascii="Trebuchet MS" w:hAnsi="Trebuchet MS"/>
                <w:b/>
                <w:sz w:val="20"/>
                <w:szCs w:val="20"/>
              </w:rPr>
              <w:t>1 500 000</w:t>
            </w:r>
            <w:r w:rsidRPr="007761A0">
              <w:rPr>
                <w:rFonts w:ascii="Trebuchet MS" w:hAnsi="Trebuchet MS"/>
                <w:sz w:val="20"/>
                <w:szCs w:val="20"/>
              </w:rPr>
              <w:t xml:space="preserve">          euro.”</w:t>
            </w:r>
          </w:p>
          <w:p w:rsidR="0070152C" w:rsidRPr="007761A0" w:rsidRDefault="0070152C" w:rsidP="0070152C">
            <w:pPr>
              <w:ind w:right="-23"/>
              <w:jc w:val="both"/>
              <w:rPr>
                <w:rFonts w:ascii="Trebuchet MS" w:hAnsi="Trebuchet MS"/>
                <w:sz w:val="20"/>
                <w:szCs w:val="20"/>
              </w:rPr>
            </w:pPr>
          </w:p>
          <w:p w:rsidR="0070152C" w:rsidRPr="007761A0" w:rsidRDefault="0070152C" w:rsidP="0070152C">
            <w:pPr>
              <w:pStyle w:val="ListParagraph"/>
              <w:tabs>
                <w:tab w:val="left" w:pos="180"/>
              </w:tabs>
              <w:ind w:left="0" w:right="-23"/>
              <w:jc w:val="both"/>
              <w:rPr>
                <w:rFonts w:ascii="Trebuchet MS" w:eastAsia="SimSun" w:hAnsi="Trebuchet MS"/>
                <w:sz w:val="20"/>
                <w:szCs w:val="20"/>
              </w:rPr>
            </w:pPr>
            <w:r w:rsidRPr="007761A0">
              <w:rPr>
                <w:rFonts w:ascii="Trebuchet MS" w:eastAsia="SimSun" w:hAnsi="Trebuchet MS"/>
                <w:b/>
                <w:bCs/>
                <w:sz w:val="20"/>
                <w:szCs w:val="20"/>
              </w:rPr>
              <w:t xml:space="preserve">Cursul valutar la care se va calcula încadrarea în limitele valorilor minime și maxime pentru un proiect este cel </w:t>
            </w:r>
            <w:r w:rsidRPr="007761A0">
              <w:rPr>
                <w:rFonts w:ascii="Trebuchet MS" w:eastAsia="SimSun" w:hAnsi="Trebuchet MS"/>
                <w:sz w:val="20"/>
                <w:szCs w:val="20"/>
              </w:rPr>
              <w:t>cursul inforEuro</w:t>
            </w:r>
            <w:r w:rsidRPr="007761A0">
              <w:rPr>
                <w:rStyle w:val="FootnoteReference"/>
                <w:rFonts w:ascii="Trebuchet MS" w:eastAsia="SimSun" w:hAnsi="Trebuchet MS"/>
              </w:rPr>
              <w:footnoteReference w:id="2"/>
            </w:r>
            <w:r w:rsidRPr="007761A0">
              <w:rPr>
                <w:rFonts w:ascii="Trebuchet MS" w:eastAsia="SimSun" w:hAnsi="Trebuchet MS"/>
                <w:sz w:val="20"/>
                <w:szCs w:val="20"/>
              </w:rPr>
              <w:t xml:space="preserve"> la momentul lansării apelului de proiecte.  </w:t>
            </w:r>
          </w:p>
          <w:p w:rsidR="0070152C" w:rsidRPr="007761A0" w:rsidRDefault="0070152C" w:rsidP="0070152C">
            <w:pPr>
              <w:pStyle w:val="ListParagraph"/>
              <w:tabs>
                <w:tab w:val="left" w:pos="180"/>
              </w:tabs>
              <w:ind w:left="0" w:right="-23"/>
              <w:jc w:val="both"/>
              <w:rPr>
                <w:rFonts w:ascii="Trebuchet MS" w:eastAsia="SimSun" w:hAnsi="Trebuchet MS"/>
                <w:sz w:val="20"/>
                <w:szCs w:val="20"/>
              </w:rPr>
            </w:pPr>
          </w:p>
          <w:p w:rsidR="0070152C" w:rsidRPr="007761A0" w:rsidRDefault="0066052D" w:rsidP="0070152C">
            <w:pPr>
              <w:ind w:right="-23"/>
              <w:jc w:val="both"/>
              <w:rPr>
                <w:rFonts w:ascii="Trebuchet MS" w:hAnsi="Trebuchet MS"/>
                <w:sz w:val="20"/>
                <w:szCs w:val="20"/>
              </w:rPr>
            </w:pPr>
            <w:r w:rsidRPr="00B05127">
              <w:rPr>
                <w:rFonts w:ascii="Trebuchet MS" w:eastAsia="SimSun" w:hAnsi="Trebuchet MS"/>
                <w:b/>
                <w:sz w:val="20"/>
                <w:szCs w:val="20"/>
              </w:rPr>
              <w:t xml:space="preserve">Curs InforEuro aferent lunii August 2017 este de </w:t>
            </w:r>
            <w:r w:rsidRPr="00B05127">
              <w:rPr>
                <w:rFonts w:ascii="Trebuchet MS" w:hAnsi="Trebuchet MS"/>
                <w:b/>
                <w:bCs/>
                <w:color w:val="4476A7"/>
                <w:sz w:val="20"/>
                <w:szCs w:val="20"/>
                <w:shd w:val="clear" w:color="auto" w:fill="FFFFFF"/>
              </w:rPr>
              <w:t>1 EUR = 4.558 RON</w:t>
            </w:r>
          </w:p>
          <w:p w:rsidR="005E498D" w:rsidRDefault="005E498D" w:rsidP="0070152C">
            <w:pPr>
              <w:ind w:right="-23"/>
              <w:jc w:val="both"/>
              <w:rPr>
                <w:rFonts w:ascii="Trebuchet MS" w:hAnsi="Trebuchet MS"/>
                <w:sz w:val="20"/>
                <w:szCs w:val="20"/>
              </w:rPr>
            </w:pPr>
          </w:p>
          <w:p w:rsidR="00892092" w:rsidRDefault="00892092" w:rsidP="0070152C">
            <w:pPr>
              <w:ind w:right="-23"/>
              <w:jc w:val="both"/>
              <w:rPr>
                <w:rFonts w:ascii="Trebuchet MS" w:hAnsi="Trebuchet MS"/>
                <w:sz w:val="20"/>
                <w:szCs w:val="20"/>
              </w:rPr>
            </w:pPr>
          </w:p>
          <w:p w:rsidR="00892092" w:rsidRPr="007761A0" w:rsidRDefault="00892092" w:rsidP="0070152C">
            <w:pPr>
              <w:ind w:right="-23"/>
              <w:jc w:val="both"/>
              <w:rPr>
                <w:rFonts w:ascii="Trebuchet MS" w:hAnsi="Trebuchet MS"/>
                <w:sz w:val="20"/>
                <w:szCs w:val="20"/>
              </w:rPr>
            </w:pPr>
          </w:p>
        </w:tc>
      </w:tr>
      <w:tr w:rsidR="001D412A" w:rsidRPr="007761A0" w:rsidTr="00A45069">
        <w:tc>
          <w:tcPr>
            <w:tcW w:w="15735" w:type="dxa"/>
            <w:gridSpan w:val="3"/>
          </w:tcPr>
          <w:p w:rsidR="001D412A" w:rsidRPr="00F177A6" w:rsidRDefault="001D412A" w:rsidP="0066052D">
            <w:pPr>
              <w:pStyle w:val="ListParagraph"/>
              <w:ind w:right="-23"/>
              <w:jc w:val="center"/>
              <w:rPr>
                <w:rFonts w:ascii="Trebuchet MS" w:hAnsi="Trebuchet MS"/>
                <w:b/>
                <w:i/>
                <w:color w:val="0070C0"/>
                <w:sz w:val="20"/>
                <w:szCs w:val="20"/>
              </w:rPr>
            </w:pPr>
            <w:r w:rsidRPr="00F177A6">
              <w:rPr>
                <w:rFonts w:ascii="Trebuchet MS" w:hAnsi="Trebuchet MS"/>
                <w:b/>
                <w:i/>
                <w:color w:val="FF0000"/>
                <w:sz w:val="20"/>
                <w:szCs w:val="20"/>
              </w:rPr>
              <w:lastRenderedPageBreak/>
              <w:t xml:space="preserve">Secțiunea 2.6. </w:t>
            </w:r>
            <w:r w:rsidR="002B2CAD" w:rsidRPr="00F177A6">
              <w:rPr>
                <w:rFonts w:ascii="Trebuchet MS" w:hAnsi="Trebuchet MS"/>
                <w:b/>
                <w:i/>
                <w:color w:val="FF0000"/>
                <w:sz w:val="20"/>
                <w:szCs w:val="20"/>
              </w:rPr>
              <w:t>Solici</w:t>
            </w:r>
            <w:r w:rsidRPr="00F177A6">
              <w:rPr>
                <w:rFonts w:ascii="Trebuchet MS" w:hAnsi="Trebuchet MS"/>
                <w:b/>
                <w:i/>
                <w:color w:val="FF0000"/>
                <w:sz w:val="20"/>
                <w:szCs w:val="20"/>
              </w:rPr>
              <w:t>t</w:t>
            </w:r>
            <w:r w:rsidR="002B2CAD" w:rsidRPr="00F177A6">
              <w:rPr>
                <w:rFonts w:ascii="Trebuchet MS" w:hAnsi="Trebuchet MS"/>
                <w:b/>
                <w:i/>
                <w:color w:val="FF0000"/>
                <w:sz w:val="20"/>
                <w:szCs w:val="20"/>
              </w:rPr>
              <w:t>a</w:t>
            </w:r>
            <w:r w:rsidRPr="00F177A6">
              <w:rPr>
                <w:rFonts w:ascii="Trebuchet MS" w:hAnsi="Trebuchet MS"/>
                <w:b/>
                <w:i/>
                <w:color w:val="FF0000"/>
                <w:sz w:val="20"/>
                <w:szCs w:val="20"/>
              </w:rPr>
              <w:t>ntul la finanțare</w:t>
            </w:r>
          </w:p>
        </w:tc>
      </w:tr>
      <w:tr w:rsidR="001D412A" w:rsidRPr="007761A0" w:rsidTr="00A45069">
        <w:tc>
          <w:tcPr>
            <w:tcW w:w="851" w:type="dxa"/>
          </w:tcPr>
          <w:p w:rsidR="001D412A" w:rsidRPr="007761A0" w:rsidRDefault="00A45069" w:rsidP="00F177A6">
            <w:pPr>
              <w:pStyle w:val="ListParagraph"/>
              <w:numPr>
                <w:ilvl w:val="0"/>
                <w:numId w:val="17"/>
              </w:numPr>
              <w:rPr>
                <w:rFonts w:ascii="Trebuchet MS" w:hAnsi="Trebuchet MS"/>
                <w:sz w:val="20"/>
                <w:szCs w:val="20"/>
              </w:rPr>
            </w:pPr>
            <w:r w:rsidRPr="007761A0">
              <w:rPr>
                <w:rFonts w:ascii="Trebuchet MS" w:hAnsi="Trebuchet MS"/>
                <w:sz w:val="20"/>
                <w:szCs w:val="20"/>
              </w:rPr>
              <w:t xml:space="preserve">5 </w:t>
            </w:r>
          </w:p>
        </w:tc>
        <w:tc>
          <w:tcPr>
            <w:tcW w:w="6946" w:type="dxa"/>
          </w:tcPr>
          <w:p w:rsidR="001D412A" w:rsidRPr="007761A0" w:rsidRDefault="005E498D" w:rsidP="001D412A">
            <w:pPr>
              <w:ind w:right="-23"/>
              <w:jc w:val="both"/>
              <w:rPr>
                <w:rFonts w:ascii="Trebuchet MS" w:hAnsi="Trebuchet MS"/>
                <w:sz w:val="20"/>
                <w:szCs w:val="20"/>
              </w:rPr>
            </w:pPr>
            <w:r w:rsidRPr="007761A0">
              <w:rPr>
                <w:rFonts w:ascii="Trebuchet MS" w:hAnsi="Trebuchet MS"/>
                <w:sz w:val="20"/>
                <w:szCs w:val="20"/>
              </w:rPr>
              <w:t xml:space="preserve">Solicitantul la finanțare </w:t>
            </w:r>
            <w:r w:rsidRPr="007761A0">
              <w:rPr>
                <w:rFonts w:ascii="Trebuchet MS" w:hAnsi="Trebuchet MS"/>
                <w:sz w:val="20"/>
                <w:szCs w:val="20"/>
                <w:highlight w:val="yellow"/>
              </w:rPr>
              <w:t>în cadrul prezentului apel</w:t>
            </w:r>
            <w:r w:rsidRPr="007761A0">
              <w:rPr>
                <w:rFonts w:ascii="Trebuchet MS" w:hAnsi="Trebuchet MS"/>
                <w:sz w:val="20"/>
                <w:szCs w:val="20"/>
              </w:rPr>
              <w:t xml:space="preserve"> de proiecte</w:t>
            </w:r>
          </w:p>
        </w:tc>
        <w:tc>
          <w:tcPr>
            <w:tcW w:w="7938" w:type="dxa"/>
          </w:tcPr>
          <w:p w:rsidR="001D412A" w:rsidRPr="007761A0" w:rsidRDefault="005E498D" w:rsidP="001D412A">
            <w:pPr>
              <w:ind w:right="-23"/>
              <w:jc w:val="both"/>
              <w:rPr>
                <w:rFonts w:ascii="Trebuchet MS" w:hAnsi="Trebuchet MS"/>
                <w:sz w:val="20"/>
                <w:szCs w:val="20"/>
              </w:rPr>
            </w:pPr>
            <w:r w:rsidRPr="007761A0">
              <w:rPr>
                <w:rFonts w:ascii="Trebuchet MS" w:hAnsi="Trebuchet MS"/>
                <w:sz w:val="20"/>
                <w:szCs w:val="20"/>
                <w:highlight w:val="yellow"/>
              </w:rPr>
              <w:t>Solicitantul l</w:t>
            </w:r>
            <w:r w:rsidR="00871FF8" w:rsidRPr="007761A0">
              <w:rPr>
                <w:rFonts w:ascii="Trebuchet MS" w:hAnsi="Trebuchet MS"/>
                <w:sz w:val="20"/>
                <w:szCs w:val="20"/>
                <w:highlight w:val="yellow"/>
              </w:rPr>
              <w:t>a</w:t>
            </w:r>
            <w:r w:rsidRPr="007761A0">
              <w:rPr>
                <w:rFonts w:ascii="Trebuchet MS" w:hAnsi="Trebuchet MS"/>
                <w:sz w:val="20"/>
                <w:szCs w:val="20"/>
                <w:highlight w:val="yellow"/>
              </w:rPr>
              <w:t xml:space="preserve"> finanțare în cadrul prezentelor apeluri de proiecte</w:t>
            </w:r>
          </w:p>
        </w:tc>
      </w:tr>
      <w:tr w:rsidR="001D412A" w:rsidRPr="007761A0" w:rsidTr="00A45069">
        <w:tc>
          <w:tcPr>
            <w:tcW w:w="851" w:type="dxa"/>
          </w:tcPr>
          <w:p w:rsidR="001D412A" w:rsidRPr="007761A0" w:rsidRDefault="00A45069" w:rsidP="00F177A6">
            <w:pPr>
              <w:pStyle w:val="ListParagraph"/>
              <w:numPr>
                <w:ilvl w:val="0"/>
                <w:numId w:val="17"/>
              </w:numPr>
              <w:rPr>
                <w:rFonts w:ascii="Trebuchet MS" w:hAnsi="Trebuchet MS"/>
                <w:sz w:val="20"/>
                <w:szCs w:val="20"/>
              </w:rPr>
            </w:pPr>
            <w:r w:rsidRPr="007761A0">
              <w:rPr>
                <w:rFonts w:ascii="Trebuchet MS" w:hAnsi="Trebuchet MS"/>
                <w:sz w:val="20"/>
                <w:szCs w:val="20"/>
              </w:rPr>
              <w:t>6</w:t>
            </w:r>
          </w:p>
        </w:tc>
        <w:tc>
          <w:tcPr>
            <w:tcW w:w="6946" w:type="dxa"/>
          </w:tcPr>
          <w:p w:rsidR="001D412A" w:rsidRPr="007761A0" w:rsidRDefault="00871FF8" w:rsidP="001D412A">
            <w:pPr>
              <w:ind w:right="-23"/>
              <w:jc w:val="both"/>
              <w:rPr>
                <w:rFonts w:ascii="Trebuchet MS" w:hAnsi="Trebuchet MS" w:cs="Calibri"/>
                <w:sz w:val="20"/>
                <w:szCs w:val="20"/>
              </w:rPr>
            </w:pPr>
            <w:r w:rsidRPr="007761A0">
              <w:rPr>
                <w:rFonts w:ascii="Trebuchet MS" w:hAnsi="Trebuchet MS" w:cs="Calibri"/>
                <w:sz w:val="20"/>
                <w:szCs w:val="20"/>
              </w:rPr>
              <w:t xml:space="preserve">Solicitanții eligibili  în cadrul </w:t>
            </w:r>
            <w:r w:rsidRPr="007761A0">
              <w:rPr>
                <w:rFonts w:ascii="Trebuchet MS" w:hAnsi="Trebuchet MS" w:cs="Calibri"/>
                <w:sz w:val="20"/>
                <w:szCs w:val="20"/>
                <w:highlight w:val="yellow"/>
              </w:rPr>
              <w:t>prezentului apel de proiecte</w:t>
            </w:r>
            <w:r w:rsidRPr="007761A0">
              <w:rPr>
                <w:rFonts w:ascii="Trebuchet MS" w:hAnsi="Trebuchet MS" w:cs="Calibri"/>
                <w:sz w:val="20"/>
                <w:szCs w:val="20"/>
              </w:rPr>
              <w:t xml:space="preserve"> sunt :</w:t>
            </w:r>
          </w:p>
          <w:p w:rsidR="00871FF8" w:rsidRPr="007761A0" w:rsidRDefault="00871FF8" w:rsidP="001D412A">
            <w:pPr>
              <w:ind w:right="-23"/>
              <w:jc w:val="both"/>
              <w:rPr>
                <w:rFonts w:ascii="Trebuchet MS" w:hAnsi="Trebuchet MS"/>
                <w:sz w:val="20"/>
                <w:szCs w:val="20"/>
              </w:rPr>
            </w:pPr>
            <w:r w:rsidRPr="007761A0">
              <w:rPr>
                <w:rFonts w:ascii="Trebuchet MS" w:hAnsi="Trebuchet MS"/>
                <w:bCs/>
                <w:sz w:val="20"/>
                <w:szCs w:val="20"/>
              </w:rPr>
              <w:t>[..........................]</w:t>
            </w:r>
          </w:p>
        </w:tc>
        <w:tc>
          <w:tcPr>
            <w:tcW w:w="7938" w:type="dxa"/>
          </w:tcPr>
          <w:p w:rsidR="00871FF8" w:rsidRPr="007761A0" w:rsidRDefault="00871FF8" w:rsidP="00871FF8">
            <w:pPr>
              <w:ind w:right="-23"/>
              <w:jc w:val="both"/>
              <w:rPr>
                <w:rFonts w:ascii="Trebuchet MS" w:hAnsi="Trebuchet MS" w:cs="Calibri"/>
                <w:sz w:val="20"/>
                <w:szCs w:val="20"/>
                <w:highlight w:val="yellow"/>
              </w:rPr>
            </w:pPr>
            <w:r w:rsidRPr="007761A0">
              <w:rPr>
                <w:rFonts w:ascii="Trebuchet MS" w:hAnsi="Trebuchet MS" w:cs="Calibri"/>
                <w:sz w:val="20"/>
                <w:szCs w:val="20"/>
                <w:highlight w:val="yellow"/>
              </w:rPr>
              <w:t>Solicitanții eligibili  în cadrul prezentelor apeluri de proiecte sunt :</w:t>
            </w:r>
          </w:p>
          <w:p w:rsidR="001D412A" w:rsidRPr="007761A0" w:rsidRDefault="00871FF8" w:rsidP="00871FF8">
            <w:pPr>
              <w:ind w:right="-23"/>
              <w:jc w:val="both"/>
              <w:rPr>
                <w:rFonts w:ascii="Trebuchet MS" w:hAnsi="Trebuchet MS"/>
                <w:sz w:val="20"/>
                <w:szCs w:val="20"/>
              </w:rPr>
            </w:pPr>
            <w:r w:rsidRPr="007761A0">
              <w:rPr>
                <w:rFonts w:ascii="Trebuchet MS" w:hAnsi="Trebuchet MS"/>
                <w:bCs/>
                <w:sz w:val="20"/>
                <w:szCs w:val="20"/>
                <w:highlight w:val="yellow"/>
              </w:rPr>
              <w:t>[..........................]</w:t>
            </w:r>
          </w:p>
        </w:tc>
      </w:tr>
      <w:tr w:rsidR="00BE7A6A" w:rsidRPr="007761A0" w:rsidTr="00A45069">
        <w:tc>
          <w:tcPr>
            <w:tcW w:w="15735" w:type="dxa"/>
            <w:gridSpan w:val="3"/>
          </w:tcPr>
          <w:p w:rsidR="00BE7A6A" w:rsidRPr="00F177A6" w:rsidRDefault="00BE7A6A"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3 Criterii de eligibilitate și selecție</w:t>
            </w:r>
          </w:p>
        </w:tc>
      </w:tr>
      <w:tr w:rsidR="001D412A" w:rsidRPr="007761A0" w:rsidTr="00A45069">
        <w:tc>
          <w:tcPr>
            <w:tcW w:w="851" w:type="dxa"/>
          </w:tcPr>
          <w:p w:rsidR="001D412A" w:rsidRPr="007761A0" w:rsidRDefault="00A45069" w:rsidP="00F177A6">
            <w:pPr>
              <w:pStyle w:val="ListParagraph"/>
              <w:numPr>
                <w:ilvl w:val="0"/>
                <w:numId w:val="17"/>
              </w:numPr>
              <w:rPr>
                <w:rFonts w:ascii="Trebuchet MS" w:hAnsi="Trebuchet MS"/>
                <w:sz w:val="20"/>
                <w:szCs w:val="20"/>
              </w:rPr>
            </w:pPr>
            <w:r w:rsidRPr="007761A0">
              <w:rPr>
                <w:rFonts w:ascii="Trebuchet MS" w:hAnsi="Trebuchet MS"/>
                <w:sz w:val="20"/>
                <w:szCs w:val="20"/>
              </w:rPr>
              <w:t>7</w:t>
            </w:r>
          </w:p>
        </w:tc>
        <w:tc>
          <w:tcPr>
            <w:tcW w:w="6946" w:type="dxa"/>
          </w:tcPr>
          <w:p w:rsidR="001D412A" w:rsidRPr="007761A0" w:rsidRDefault="00BE7A6A" w:rsidP="001D412A">
            <w:pPr>
              <w:ind w:right="-23"/>
              <w:jc w:val="both"/>
              <w:rPr>
                <w:rFonts w:ascii="Trebuchet MS" w:hAnsi="Trebuchet MS"/>
                <w:sz w:val="20"/>
                <w:szCs w:val="20"/>
              </w:rPr>
            </w:pPr>
            <w:r w:rsidRPr="007761A0">
              <w:rPr>
                <w:rFonts w:ascii="Trebuchet MS" w:hAnsi="Trebuchet MS"/>
                <w:sz w:val="20"/>
                <w:szCs w:val="20"/>
              </w:rPr>
              <w:t xml:space="preserve">În cadrul subsecțiunilor următoare sunt enumerate toate criteriile de eligibilitate aplicabile </w:t>
            </w:r>
            <w:r w:rsidRPr="007761A0">
              <w:rPr>
                <w:rFonts w:ascii="Trebuchet MS" w:hAnsi="Trebuchet MS"/>
                <w:sz w:val="20"/>
                <w:szCs w:val="20"/>
                <w:highlight w:val="yellow"/>
              </w:rPr>
              <w:t>prezentului apel de proiecte</w:t>
            </w:r>
          </w:p>
        </w:tc>
        <w:tc>
          <w:tcPr>
            <w:tcW w:w="7938" w:type="dxa"/>
          </w:tcPr>
          <w:p w:rsidR="001D412A" w:rsidRPr="007761A0" w:rsidRDefault="00BE7A6A" w:rsidP="001D412A">
            <w:pPr>
              <w:ind w:right="-23"/>
              <w:jc w:val="both"/>
              <w:rPr>
                <w:rFonts w:ascii="Trebuchet MS" w:hAnsi="Trebuchet MS"/>
                <w:sz w:val="20"/>
                <w:szCs w:val="20"/>
              </w:rPr>
            </w:pPr>
            <w:r w:rsidRPr="007761A0">
              <w:rPr>
                <w:rFonts w:ascii="Trebuchet MS" w:hAnsi="Trebuchet MS"/>
                <w:sz w:val="20"/>
                <w:szCs w:val="20"/>
              </w:rPr>
              <w:t xml:space="preserve">În cadrul subsecțiunilor următoare sunt enumerate toate criteriile de eligibilitate aplicabile </w:t>
            </w:r>
            <w:r w:rsidRPr="007761A0">
              <w:rPr>
                <w:rFonts w:ascii="Trebuchet MS" w:hAnsi="Trebuchet MS"/>
                <w:sz w:val="20"/>
                <w:szCs w:val="20"/>
                <w:highlight w:val="yellow"/>
              </w:rPr>
              <w:t>prezentelor apeluri de proiecte</w:t>
            </w:r>
          </w:p>
        </w:tc>
      </w:tr>
      <w:tr w:rsidR="00654A24" w:rsidRPr="007761A0" w:rsidTr="00A45069">
        <w:tc>
          <w:tcPr>
            <w:tcW w:w="15735" w:type="dxa"/>
            <w:gridSpan w:val="3"/>
          </w:tcPr>
          <w:p w:rsidR="00654A24" w:rsidRPr="00F177A6" w:rsidRDefault="00654A24" w:rsidP="0066052D">
            <w:pPr>
              <w:pStyle w:val="ListParagraph"/>
              <w:ind w:right="-23"/>
              <w:jc w:val="center"/>
              <w:rPr>
                <w:rFonts w:ascii="Trebuchet MS" w:hAnsi="Trebuchet MS"/>
                <w:color w:val="FF0000"/>
                <w:sz w:val="20"/>
                <w:szCs w:val="20"/>
              </w:rPr>
            </w:pPr>
            <w:r w:rsidRPr="00F177A6">
              <w:rPr>
                <w:rFonts w:ascii="Trebuchet MS" w:hAnsi="Trebuchet MS"/>
                <w:b/>
                <w:i/>
                <w:color w:val="FF0000"/>
                <w:sz w:val="20"/>
                <w:szCs w:val="20"/>
              </w:rPr>
              <w:t>Secțiunea 3.1</w:t>
            </w:r>
            <w:r w:rsidR="00151926" w:rsidRPr="00F177A6">
              <w:rPr>
                <w:rFonts w:ascii="Trebuchet MS" w:hAnsi="Trebuchet MS"/>
                <w:b/>
                <w:i/>
                <w:color w:val="FF0000"/>
                <w:sz w:val="20"/>
                <w:szCs w:val="20"/>
              </w:rPr>
              <w:t xml:space="preserve"> </w:t>
            </w:r>
            <w:r w:rsidRPr="00F177A6">
              <w:rPr>
                <w:rFonts w:ascii="Trebuchet MS" w:hAnsi="Trebuchet MS"/>
                <w:b/>
                <w:i/>
                <w:color w:val="FF0000"/>
                <w:sz w:val="20"/>
                <w:szCs w:val="20"/>
              </w:rPr>
              <w:t>Eligibilitatea</w:t>
            </w:r>
            <w:r w:rsidR="0041490B" w:rsidRPr="00F177A6">
              <w:rPr>
                <w:rFonts w:ascii="Trebuchet MS" w:hAnsi="Trebuchet MS"/>
                <w:b/>
                <w:i/>
                <w:color w:val="FF0000"/>
                <w:sz w:val="20"/>
                <w:szCs w:val="20"/>
              </w:rPr>
              <w:t xml:space="preserve"> solicit</w:t>
            </w:r>
            <w:r w:rsidR="00587EDA" w:rsidRPr="00F177A6">
              <w:rPr>
                <w:rFonts w:ascii="Trebuchet MS" w:hAnsi="Trebuchet MS"/>
                <w:b/>
                <w:i/>
                <w:color w:val="FF0000"/>
                <w:sz w:val="20"/>
                <w:szCs w:val="20"/>
              </w:rPr>
              <w:t>a</w:t>
            </w:r>
            <w:r w:rsidR="0041490B" w:rsidRPr="00F177A6">
              <w:rPr>
                <w:rFonts w:ascii="Trebuchet MS" w:hAnsi="Trebuchet MS"/>
                <w:b/>
                <w:i/>
                <w:color w:val="FF0000"/>
                <w:sz w:val="20"/>
                <w:szCs w:val="20"/>
              </w:rPr>
              <w:t>ntului – Punctul 4</w:t>
            </w:r>
          </w:p>
        </w:tc>
      </w:tr>
      <w:tr w:rsidR="001D412A" w:rsidRPr="007761A0" w:rsidTr="00A45069">
        <w:tc>
          <w:tcPr>
            <w:tcW w:w="851" w:type="dxa"/>
          </w:tcPr>
          <w:p w:rsidR="001D412A" w:rsidRPr="007761A0" w:rsidRDefault="00A45069" w:rsidP="00F177A6">
            <w:pPr>
              <w:pStyle w:val="ListParagraph"/>
              <w:numPr>
                <w:ilvl w:val="0"/>
                <w:numId w:val="17"/>
              </w:numPr>
              <w:rPr>
                <w:rFonts w:ascii="Trebuchet MS" w:hAnsi="Trebuchet MS"/>
                <w:sz w:val="20"/>
                <w:szCs w:val="20"/>
              </w:rPr>
            </w:pPr>
            <w:r w:rsidRPr="007761A0">
              <w:rPr>
                <w:rFonts w:ascii="Trebuchet MS" w:hAnsi="Trebuchet MS"/>
                <w:sz w:val="20"/>
                <w:szCs w:val="20"/>
              </w:rPr>
              <w:t>8</w:t>
            </w:r>
          </w:p>
        </w:tc>
        <w:tc>
          <w:tcPr>
            <w:tcW w:w="6946" w:type="dxa"/>
          </w:tcPr>
          <w:p w:rsidR="001D412A" w:rsidRDefault="007F2C56" w:rsidP="001D412A">
            <w:pPr>
              <w:ind w:right="-23"/>
              <w:jc w:val="both"/>
              <w:rPr>
                <w:rFonts w:ascii="Trebuchet MS" w:hAnsi="Trebuchet MS"/>
                <w:sz w:val="20"/>
                <w:szCs w:val="20"/>
              </w:rPr>
            </w:pPr>
            <w:r w:rsidRPr="007761A0">
              <w:rPr>
                <w:rFonts w:ascii="Trebuchet MS" w:hAnsi="Trebuchet MS"/>
                <w:sz w:val="20"/>
                <w:szCs w:val="20"/>
              </w:rPr>
              <w:t xml:space="preserve">Practic, este obligatoriu ca în cei 5 ani anteriori depunerii cererii de finantare pe POR 2014-2020, să nu fi existat în implementare vreun contract prin care s-a efectuat același tip de activități pentru aceleaşi segmente de infrastructură ca cele solicitate prin cererea de finantare </w:t>
            </w:r>
            <w:r w:rsidRPr="007761A0">
              <w:rPr>
                <w:rFonts w:ascii="Trebuchet MS" w:hAnsi="Trebuchet MS"/>
                <w:sz w:val="20"/>
                <w:szCs w:val="20"/>
                <w:highlight w:val="yellow"/>
              </w:rPr>
              <w:t>depusă în cadrul prezentului apel.</w:t>
            </w:r>
          </w:p>
          <w:p w:rsidR="0066052D" w:rsidRPr="007761A0" w:rsidRDefault="0066052D" w:rsidP="001D412A">
            <w:pPr>
              <w:ind w:right="-23"/>
              <w:jc w:val="both"/>
              <w:rPr>
                <w:rFonts w:ascii="Trebuchet MS" w:hAnsi="Trebuchet MS"/>
                <w:sz w:val="20"/>
                <w:szCs w:val="20"/>
              </w:rPr>
            </w:pPr>
          </w:p>
        </w:tc>
        <w:tc>
          <w:tcPr>
            <w:tcW w:w="7938" w:type="dxa"/>
          </w:tcPr>
          <w:p w:rsidR="001D412A" w:rsidRDefault="007F2C56" w:rsidP="001D412A">
            <w:pPr>
              <w:ind w:right="-23"/>
              <w:jc w:val="both"/>
              <w:rPr>
                <w:rFonts w:ascii="Trebuchet MS" w:hAnsi="Trebuchet MS"/>
                <w:sz w:val="20"/>
                <w:szCs w:val="20"/>
              </w:rPr>
            </w:pPr>
            <w:r w:rsidRPr="007761A0">
              <w:rPr>
                <w:rFonts w:ascii="Trebuchet MS" w:hAnsi="Trebuchet MS"/>
                <w:sz w:val="20"/>
                <w:szCs w:val="20"/>
              </w:rPr>
              <w:t xml:space="preserve">Practic, este obligatoriu ca în cei 5 ani anteriori depunerii cererii de finantare pe POR 2014-2020, să nu fi existat în implementare vreun contract prin care s-a efectuat același tip de activități pentru aceleaşi segmente de infrastructură ca cele solicitate prin cererea de finantare </w:t>
            </w:r>
            <w:r w:rsidRPr="007761A0">
              <w:rPr>
                <w:rFonts w:ascii="Trebuchet MS" w:hAnsi="Trebuchet MS"/>
                <w:sz w:val="20"/>
                <w:szCs w:val="20"/>
                <w:highlight w:val="yellow"/>
              </w:rPr>
              <w:t>depusă în cadrul prezentelor apeluri.</w:t>
            </w:r>
          </w:p>
          <w:p w:rsidR="0066052D" w:rsidRPr="007761A0" w:rsidRDefault="0066052D" w:rsidP="001D412A">
            <w:pPr>
              <w:ind w:right="-23"/>
              <w:jc w:val="both"/>
              <w:rPr>
                <w:rFonts w:ascii="Trebuchet MS" w:hAnsi="Trebuchet MS"/>
                <w:sz w:val="20"/>
                <w:szCs w:val="20"/>
              </w:rPr>
            </w:pPr>
          </w:p>
        </w:tc>
      </w:tr>
      <w:tr w:rsidR="00C87A4B" w:rsidRPr="007761A0" w:rsidTr="00E71C61">
        <w:tc>
          <w:tcPr>
            <w:tcW w:w="15735" w:type="dxa"/>
            <w:gridSpan w:val="3"/>
          </w:tcPr>
          <w:p w:rsidR="00C87A4B" w:rsidRPr="00F177A6" w:rsidRDefault="00C87A4B"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3.2 Eligibilitatea proiectului- punctul 3</w:t>
            </w:r>
          </w:p>
        </w:tc>
      </w:tr>
      <w:tr w:rsidR="00CC0856" w:rsidRPr="007761A0" w:rsidTr="00A45069">
        <w:tc>
          <w:tcPr>
            <w:tcW w:w="851" w:type="dxa"/>
          </w:tcPr>
          <w:p w:rsidR="00CC0856" w:rsidRPr="007761A0" w:rsidRDefault="00CC0856" w:rsidP="00F177A6">
            <w:pPr>
              <w:pStyle w:val="ListParagraph"/>
              <w:numPr>
                <w:ilvl w:val="0"/>
                <w:numId w:val="17"/>
              </w:numPr>
              <w:rPr>
                <w:rFonts w:ascii="Trebuchet MS" w:hAnsi="Trebuchet MS"/>
                <w:sz w:val="20"/>
                <w:szCs w:val="20"/>
              </w:rPr>
            </w:pPr>
            <w:r w:rsidRPr="007761A0">
              <w:rPr>
                <w:rFonts w:ascii="Trebuchet MS" w:hAnsi="Trebuchet MS"/>
                <w:sz w:val="20"/>
                <w:szCs w:val="20"/>
              </w:rPr>
              <w:t>9</w:t>
            </w:r>
          </w:p>
        </w:tc>
        <w:tc>
          <w:tcPr>
            <w:tcW w:w="6946" w:type="dxa"/>
          </w:tcPr>
          <w:p w:rsidR="00CC0856" w:rsidRDefault="00AD0151" w:rsidP="00CC0856">
            <w:pPr>
              <w:ind w:right="-23"/>
              <w:jc w:val="both"/>
              <w:rPr>
                <w:rFonts w:ascii="Trebuchet MS" w:hAnsi="Trebuchet MS"/>
                <w:sz w:val="20"/>
                <w:szCs w:val="20"/>
              </w:rPr>
            </w:pPr>
            <w:r w:rsidRPr="007761A0">
              <w:rPr>
                <w:rFonts w:ascii="Trebuchet MS" w:hAnsi="Trebuchet MS"/>
                <w:sz w:val="20"/>
                <w:szCs w:val="20"/>
              </w:rPr>
              <w:t>C</w:t>
            </w:r>
            <w:r w:rsidR="00CC0856" w:rsidRPr="007761A0">
              <w:rPr>
                <w:rFonts w:ascii="Trebuchet MS" w:hAnsi="Trebuchet MS"/>
                <w:sz w:val="20"/>
                <w:szCs w:val="20"/>
              </w:rPr>
              <w:t xml:space="preserve">onstrucția unui heliport de suprafață </w:t>
            </w:r>
            <w:r w:rsidR="00CC0856" w:rsidRPr="007761A0">
              <w:rPr>
                <w:rFonts w:ascii="Trebuchet MS" w:hAnsi="Trebuchet MS"/>
                <w:b/>
                <w:sz w:val="20"/>
                <w:szCs w:val="20"/>
              </w:rPr>
              <w:t>situat pe sol sau în terasă</w:t>
            </w:r>
            <w:r w:rsidR="00CC0856" w:rsidRPr="007761A0">
              <w:rPr>
                <w:rFonts w:ascii="Trebuchet MS" w:hAnsi="Trebuchet MS"/>
                <w:sz w:val="20"/>
                <w:szCs w:val="20"/>
              </w:rPr>
              <w:t>, accesibilizarea spațiului destinat serviciilor și a căilor de acces, inclusiv introducerea / modernizarea aparatelor / instalatiilor utilizate astfel încat să îndeplinească cerintele impuse domeniului sanitar</w:t>
            </w:r>
            <w:r w:rsidR="00CC0856" w:rsidRPr="007761A0">
              <w:rPr>
                <w:rStyle w:val="FootnoteReference"/>
                <w:rFonts w:ascii="Trebuchet MS" w:eastAsiaTheme="minorHAnsi" w:hAnsi="Trebuchet MS"/>
              </w:rPr>
              <w:footnoteReference w:id="3"/>
            </w:r>
            <w:r w:rsidR="00CC0856" w:rsidRPr="007761A0">
              <w:rPr>
                <w:rFonts w:ascii="Trebuchet MS" w:hAnsi="Trebuchet MS"/>
                <w:sz w:val="20"/>
                <w:szCs w:val="20"/>
              </w:rPr>
              <w:t xml:space="preserve"> (eg. Directive Europene/legislație națională aplicabilă în vigoare</w:t>
            </w:r>
          </w:p>
          <w:p w:rsidR="000E603B" w:rsidRPr="007761A0" w:rsidRDefault="000E603B" w:rsidP="00CC0856">
            <w:pPr>
              <w:ind w:right="-23"/>
              <w:jc w:val="both"/>
              <w:rPr>
                <w:rFonts w:ascii="Trebuchet MS" w:hAnsi="Trebuchet MS"/>
                <w:sz w:val="20"/>
                <w:szCs w:val="20"/>
              </w:rPr>
            </w:pPr>
          </w:p>
        </w:tc>
        <w:tc>
          <w:tcPr>
            <w:tcW w:w="7938" w:type="dxa"/>
          </w:tcPr>
          <w:p w:rsidR="00CC0856" w:rsidRPr="007761A0" w:rsidRDefault="00AD0151" w:rsidP="00CC0856">
            <w:pPr>
              <w:ind w:right="-23"/>
              <w:jc w:val="both"/>
              <w:rPr>
                <w:rFonts w:ascii="Trebuchet MS" w:hAnsi="Trebuchet MS"/>
                <w:sz w:val="20"/>
                <w:szCs w:val="20"/>
              </w:rPr>
            </w:pPr>
            <w:r w:rsidRPr="007761A0">
              <w:rPr>
                <w:rFonts w:ascii="Trebuchet MS" w:hAnsi="Trebuchet MS"/>
                <w:sz w:val="20"/>
                <w:szCs w:val="20"/>
              </w:rPr>
              <w:t>C</w:t>
            </w:r>
            <w:r w:rsidR="00CC0856" w:rsidRPr="007761A0">
              <w:rPr>
                <w:rFonts w:ascii="Trebuchet MS" w:hAnsi="Trebuchet MS"/>
                <w:sz w:val="20"/>
                <w:szCs w:val="20"/>
              </w:rPr>
              <w:t>onstrucția</w:t>
            </w:r>
            <w:r w:rsidR="00CC0856" w:rsidRPr="007761A0">
              <w:rPr>
                <w:rFonts w:ascii="Trebuchet MS" w:hAnsi="Trebuchet MS"/>
                <w:sz w:val="20"/>
                <w:szCs w:val="20"/>
                <w:highlight w:val="yellow"/>
              </w:rPr>
              <w:t>/reabilitarea/modernizarea/dotarea</w:t>
            </w:r>
            <w:r w:rsidR="00CC0856" w:rsidRPr="007761A0">
              <w:rPr>
                <w:rFonts w:ascii="Trebuchet MS" w:hAnsi="Trebuchet MS"/>
                <w:sz w:val="20"/>
                <w:szCs w:val="20"/>
              </w:rPr>
              <w:t xml:space="preserve"> unui heliport de suprafață </w:t>
            </w:r>
            <w:r w:rsidR="00CC0856" w:rsidRPr="007761A0">
              <w:rPr>
                <w:rFonts w:ascii="Trebuchet MS" w:hAnsi="Trebuchet MS"/>
                <w:b/>
                <w:sz w:val="20"/>
                <w:szCs w:val="20"/>
              </w:rPr>
              <w:t>situat pe sol sau în terasă</w:t>
            </w:r>
            <w:r w:rsidR="00CC0856" w:rsidRPr="007761A0">
              <w:rPr>
                <w:rFonts w:ascii="Trebuchet MS" w:hAnsi="Trebuchet MS"/>
                <w:sz w:val="20"/>
                <w:szCs w:val="20"/>
              </w:rPr>
              <w:t>, accesibilizarea spațiului destinat serviciilor și a căilor de acces, inclusiv introducerea / modernizarea aparatelor / instalatiilor utilizate astfel încat să îndeplinească cerintele impuse domeniului sanitar</w:t>
            </w:r>
            <w:r w:rsidR="00CC0856" w:rsidRPr="007761A0">
              <w:rPr>
                <w:rStyle w:val="FootnoteReference"/>
                <w:rFonts w:ascii="Trebuchet MS" w:eastAsiaTheme="minorHAnsi" w:hAnsi="Trebuchet MS"/>
              </w:rPr>
              <w:footnoteReference w:id="4"/>
            </w:r>
            <w:r w:rsidR="00CC0856" w:rsidRPr="007761A0">
              <w:rPr>
                <w:rFonts w:ascii="Trebuchet MS" w:hAnsi="Trebuchet MS"/>
                <w:sz w:val="20"/>
                <w:szCs w:val="20"/>
              </w:rPr>
              <w:t xml:space="preserve"> (eg. Directive Europene/legislație națională aplicabilă în vigoare</w:t>
            </w:r>
          </w:p>
        </w:tc>
      </w:tr>
      <w:tr w:rsidR="00AD0151" w:rsidRPr="007761A0" w:rsidTr="00A45069">
        <w:tc>
          <w:tcPr>
            <w:tcW w:w="851" w:type="dxa"/>
          </w:tcPr>
          <w:p w:rsidR="00AD0151" w:rsidRPr="007761A0" w:rsidRDefault="00655D06" w:rsidP="00F177A6">
            <w:pPr>
              <w:pStyle w:val="ListParagraph"/>
              <w:numPr>
                <w:ilvl w:val="0"/>
                <w:numId w:val="17"/>
              </w:numPr>
              <w:rPr>
                <w:rFonts w:ascii="Trebuchet MS" w:hAnsi="Trebuchet MS"/>
                <w:sz w:val="20"/>
                <w:szCs w:val="20"/>
              </w:rPr>
            </w:pPr>
            <w:r>
              <w:rPr>
                <w:rFonts w:ascii="Trebuchet MS" w:hAnsi="Trebuchet MS"/>
                <w:sz w:val="20"/>
                <w:szCs w:val="20"/>
              </w:rPr>
              <w:t>10</w:t>
            </w:r>
          </w:p>
        </w:tc>
        <w:tc>
          <w:tcPr>
            <w:tcW w:w="6946" w:type="dxa"/>
          </w:tcPr>
          <w:p w:rsidR="00AD0151" w:rsidRPr="007761A0" w:rsidRDefault="00AD0151" w:rsidP="00AD0151">
            <w:pPr>
              <w:spacing w:line="252" w:lineRule="auto"/>
              <w:jc w:val="both"/>
              <w:rPr>
                <w:rFonts w:ascii="Trebuchet MS" w:hAnsi="Trebuchet MS"/>
                <w:b/>
                <w:snapToGrid w:val="0"/>
                <w:sz w:val="20"/>
                <w:szCs w:val="20"/>
              </w:rPr>
            </w:pPr>
            <w:r w:rsidRPr="007761A0">
              <w:rPr>
                <w:rFonts w:ascii="Trebuchet MS" w:hAnsi="Trebuchet MS"/>
                <w:b/>
                <w:snapToGrid w:val="0"/>
                <w:sz w:val="20"/>
                <w:szCs w:val="20"/>
              </w:rPr>
              <w:t>Sunt neeligibile cererile de finanțare care implică exclusiv una din urmatoarele variante:</w:t>
            </w:r>
          </w:p>
          <w:p w:rsidR="00AD0151" w:rsidRPr="007761A0" w:rsidRDefault="00AD0151" w:rsidP="00AD0151">
            <w:pPr>
              <w:spacing w:line="252" w:lineRule="auto"/>
              <w:jc w:val="both"/>
              <w:rPr>
                <w:rFonts w:ascii="Trebuchet MS" w:hAnsi="Trebuchet MS"/>
                <w:snapToGrid w:val="0"/>
                <w:sz w:val="20"/>
                <w:szCs w:val="20"/>
              </w:rPr>
            </w:pPr>
          </w:p>
          <w:p w:rsidR="00AD0151" w:rsidRPr="007761A0" w:rsidRDefault="00AD0151" w:rsidP="00AD0151">
            <w:pPr>
              <w:numPr>
                <w:ilvl w:val="0"/>
                <w:numId w:val="12"/>
              </w:numPr>
              <w:spacing w:line="252" w:lineRule="auto"/>
              <w:ind w:left="0"/>
              <w:jc w:val="both"/>
              <w:rPr>
                <w:rFonts w:ascii="Trebuchet MS" w:hAnsi="Trebuchet MS"/>
                <w:snapToGrid w:val="0"/>
                <w:sz w:val="20"/>
                <w:szCs w:val="20"/>
              </w:rPr>
            </w:pPr>
            <w:r w:rsidRPr="007761A0">
              <w:rPr>
                <w:rFonts w:ascii="Trebuchet MS" w:hAnsi="Trebuchet MS"/>
                <w:snapToGrid w:val="0"/>
                <w:sz w:val="20"/>
                <w:szCs w:val="20"/>
              </w:rPr>
              <w:t>- lucrări care nu se supun autorizării;</w:t>
            </w:r>
          </w:p>
          <w:p w:rsidR="00AD0151" w:rsidRPr="007761A0" w:rsidRDefault="00AD0151" w:rsidP="00AD0151">
            <w:pPr>
              <w:numPr>
                <w:ilvl w:val="0"/>
                <w:numId w:val="12"/>
              </w:numPr>
              <w:spacing w:line="252" w:lineRule="auto"/>
              <w:ind w:left="0"/>
              <w:jc w:val="both"/>
              <w:rPr>
                <w:rFonts w:ascii="Trebuchet MS" w:hAnsi="Trebuchet MS"/>
                <w:snapToGrid w:val="0"/>
                <w:sz w:val="20"/>
                <w:szCs w:val="20"/>
              </w:rPr>
            </w:pPr>
            <w:r w:rsidRPr="007761A0">
              <w:rPr>
                <w:rFonts w:ascii="Trebuchet MS" w:hAnsi="Trebuchet MS"/>
                <w:snapToGrid w:val="0"/>
                <w:sz w:val="20"/>
                <w:szCs w:val="20"/>
              </w:rPr>
              <w:t>- construcția de clădiri noi (altele decat cele care se incadreaza in definitia extinderii)</w:t>
            </w:r>
          </w:p>
          <w:p w:rsidR="00AD0151" w:rsidRPr="007761A0" w:rsidRDefault="00AD0151" w:rsidP="00AD0151">
            <w:pPr>
              <w:numPr>
                <w:ilvl w:val="0"/>
                <w:numId w:val="12"/>
              </w:numPr>
              <w:spacing w:line="252" w:lineRule="auto"/>
              <w:ind w:left="0"/>
              <w:jc w:val="both"/>
              <w:rPr>
                <w:rFonts w:ascii="Trebuchet MS" w:hAnsi="Trebuchet MS"/>
                <w:sz w:val="20"/>
                <w:szCs w:val="20"/>
              </w:rPr>
            </w:pPr>
            <w:r w:rsidRPr="007761A0">
              <w:rPr>
                <w:rFonts w:ascii="Trebuchet MS" w:hAnsi="Trebuchet MS"/>
                <w:snapToGrid w:val="0"/>
                <w:sz w:val="20"/>
                <w:szCs w:val="20"/>
              </w:rPr>
              <w:t xml:space="preserve"> -construcția unui heliport de suprafață situat pe sol sau în terasă;</w:t>
            </w:r>
          </w:p>
        </w:tc>
        <w:tc>
          <w:tcPr>
            <w:tcW w:w="7938" w:type="dxa"/>
          </w:tcPr>
          <w:p w:rsidR="00AD0151" w:rsidRPr="007761A0" w:rsidRDefault="00AD0151" w:rsidP="00AD0151">
            <w:pPr>
              <w:spacing w:line="252" w:lineRule="auto"/>
              <w:jc w:val="both"/>
              <w:rPr>
                <w:rFonts w:ascii="Trebuchet MS" w:hAnsi="Trebuchet MS"/>
                <w:b/>
                <w:snapToGrid w:val="0"/>
                <w:sz w:val="20"/>
                <w:szCs w:val="20"/>
              </w:rPr>
            </w:pPr>
            <w:r w:rsidRPr="007761A0">
              <w:rPr>
                <w:rFonts w:ascii="Trebuchet MS" w:hAnsi="Trebuchet MS"/>
                <w:b/>
                <w:snapToGrid w:val="0"/>
                <w:sz w:val="20"/>
                <w:szCs w:val="20"/>
              </w:rPr>
              <w:t>Sunt neeligibile cererile de finanțare care implică exclusiv una din urmatoarele variante:</w:t>
            </w:r>
          </w:p>
          <w:p w:rsidR="00AD0151" w:rsidRPr="007761A0" w:rsidRDefault="00AD0151" w:rsidP="00AD0151">
            <w:pPr>
              <w:spacing w:line="252" w:lineRule="auto"/>
              <w:jc w:val="both"/>
              <w:rPr>
                <w:rFonts w:ascii="Trebuchet MS" w:hAnsi="Trebuchet MS"/>
                <w:snapToGrid w:val="0"/>
                <w:sz w:val="20"/>
                <w:szCs w:val="20"/>
              </w:rPr>
            </w:pPr>
          </w:p>
          <w:p w:rsidR="00AD0151" w:rsidRPr="007761A0" w:rsidRDefault="00AD0151" w:rsidP="00AD0151">
            <w:pPr>
              <w:numPr>
                <w:ilvl w:val="0"/>
                <w:numId w:val="12"/>
              </w:numPr>
              <w:spacing w:line="252" w:lineRule="auto"/>
              <w:ind w:left="0"/>
              <w:jc w:val="both"/>
              <w:rPr>
                <w:rFonts w:ascii="Trebuchet MS" w:hAnsi="Trebuchet MS"/>
                <w:snapToGrid w:val="0"/>
                <w:sz w:val="20"/>
                <w:szCs w:val="20"/>
              </w:rPr>
            </w:pPr>
            <w:r w:rsidRPr="007761A0">
              <w:rPr>
                <w:rFonts w:ascii="Trebuchet MS" w:hAnsi="Trebuchet MS"/>
                <w:snapToGrid w:val="0"/>
                <w:sz w:val="20"/>
                <w:szCs w:val="20"/>
              </w:rPr>
              <w:t>- lucrări care nu se supun autorizării;</w:t>
            </w:r>
          </w:p>
          <w:p w:rsidR="00AD0151" w:rsidRPr="007761A0" w:rsidRDefault="00AD0151" w:rsidP="00AD0151">
            <w:pPr>
              <w:numPr>
                <w:ilvl w:val="0"/>
                <w:numId w:val="12"/>
              </w:numPr>
              <w:spacing w:line="252" w:lineRule="auto"/>
              <w:ind w:left="0"/>
              <w:jc w:val="both"/>
              <w:rPr>
                <w:rFonts w:ascii="Trebuchet MS" w:hAnsi="Trebuchet MS"/>
                <w:snapToGrid w:val="0"/>
                <w:sz w:val="20"/>
                <w:szCs w:val="20"/>
              </w:rPr>
            </w:pPr>
            <w:r w:rsidRPr="007761A0">
              <w:rPr>
                <w:rFonts w:ascii="Trebuchet MS" w:hAnsi="Trebuchet MS"/>
                <w:snapToGrid w:val="0"/>
                <w:sz w:val="20"/>
                <w:szCs w:val="20"/>
              </w:rPr>
              <w:t>- construcția de clădiri noi (altele decat cele care se incadreaza in definitia extinderii)</w:t>
            </w:r>
          </w:p>
          <w:p w:rsidR="00AD0151" w:rsidRPr="007761A0" w:rsidRDefault="00AD0151" w:rsidP="00AD0151">
            <w:pPr>
              <w:ind w:right="-23"/>
              <w:jc w:val="both"/>
              <w:rPr>
                <w:rFonts w:ascii="Trebuchet MS" w:hAnsi="Trebuchet MS"/>
                <w:sz w:val="20"/>
                <w:szCs w:val="20"/>
              </w:rPr>
            </w:pPr>
            <w:r w:rsidRPr="007761A0">
              <w:rPr>
                <w:rFonts w:ascii="Trebuchet MS" w:hAnsi="Trebuchet MS"/>
                <w:snapToGrid w:val="0"/>
                <w:sz w:val="20"/>
                <w:szCs w:val="20"/>
              </w:rPr>
              <w:t xml:space="preserve"> -construcția</w:t>
            </w:r>
            <w:r w:rsidRPr="007761A0">
              <w:rPr>
                <w:rFonts w:ascii="Trebuchet MS" w:hAnsi="Trebuchet MS"/>
                <w:snapToGrid w:val="0"/>
                <w:sz w:val="20"/>
                <w:szCs w:val="20"/>
                <w:highlight w:val="yellow"/>
              </w:rPr>
              <w:t>/reabilitarea/modernizarea/dotarea</w:t>
            </w:r>
            <w:r w:rsidRPr="007761A0">
              <w:rPr>
                <w:rFonts w:ascii="Trebuchet MS" w:hAnsi="Trebuchet MS"/>
                <w:snapToGrid w:val="0"/>
                <w:sz w:val="20"/>
                <w:szCs w:val="20"/>
              </w:rPr>
              <w:t xml:space="preserve"> unui heliport de suprafață situat pe sol sau în terasă;</w:t>
            </w:r>
          </w:p>
        </w:tc>
      </w:tr>
      <w:tr w:rsidR="00177BA7" w:rsidRPr="007761A0" w:rsidTr="00A45069">
        <w:tc>
          <w:tcPr>
            <w:tcW w:w="851" w:type="dxa"/>
          </w:tcPr>
          <w:p w:rsidR="00177BA7" w:rsidRDefault="00177BA7" w:rsidP="00F177A6">
            <w:pPr>
              <w:pStyle w:val="ListParagraph"/>
              <w:numPr>
                <w:ilvl w:val="0"/>
                <w:numId w:val="17"/>
              </w:numPr>
              <w:rPr>
                <w:rFonts w:ascii="Trebuchet MS" w:hAnsi="Trebuchet MS"/>
                <w:sz w:val="20"/>
                <w:szCs w:val="20"/>
              </w:rPr>
            </w:pPr>
          </w:p>
        </w:tc>
        <w:tc>
          <w:tcPr>
            <w:tcW w:w="6946" w:type="dxa"/>
          </w:tcPr>
          <w:p w:rsidR="00177BA7" w:rsidRDefault="00177BA7" w:rsidP="00177BA7">
            <w:pPr>
              <w:pStyle w:val="Normal1"/>
              <w:rPr>
                <w:rFonts w:cs="Arial"/>
                <w:szCs w:val="20"/>
              </w:rPr>
            </w:pPr>
            <w:r w:rsidRPr="00AF42AE">
              <w:rPr>
                <w:bCs/>
              </w:rPr>
              <w:t xml:space="preserve">În </w:t>
            </w:r>
            <w:r w:rsidRPr="00177BA7">
              <w:rPr>
                <w:bCs/>
                <w:highlight w:val="yellow"/>
              </w:rPr>
              <w:t>accepțiunea</w:t>
            </w:r>
            <w:r w:rsidRPr="00AF42AE">
              <w:rPr>
                <w:szCs w:val="20"/>
              </w:rPr>
              <w:t xml:space="preserve"> prezentului Ghid, </w:t>
            </w:r>
            <w:r>
              <w:rPr>
                <w:szCs w:val="20"/>
              </w:rPr>
              <w:t>cererea de finanțare care implică exclusiv</w:t>
            </w:r>
            <w:r>
              <w:rPr>
                <w:rFonts w:cs="Arial"/>
                <w:b/>
                <w:szCs w:val="20"/>
              </w:rPr>
              <w:t xml:space="preserve"> lucrări care nu se supun autorizării </w:t>
            </w:r>
            <w:r w:rsidRPr="001F659F">
              <w:rPr>
                <w:b/>
                <w:szCs w:val="20"/>
              </w:rPr>
              <w:t>se consideră a fi definit</w:t>
            </w:r>
            <w:r>
              <w:rPr>
                <w:b/>
                <w:szCs w:val="20"/>
              </w:rPr>
              <w:t xml:space="preserve">ă </w:t>
            </w:r>
            <w:r>
              <w:rPr>
                <w:rFonts w:cs="Arial"/>
                <w:b/>
                <w:szCs w:val="20"/>
              </w:rPr>
              <w:t>C</w:t>
            </w:r>
            <w:r w:rsidRPr="001F659F">
              <w:rPr>
                <w:rFonts w:cs="Arial"/>
                <w:b/>
                <w:szCs w:val="20"/>
              </w:rPr>
              <w:t xml:space="preserve">ererea de finanțare  în care valoarea </w:t>
            </w:r>
            <w:r>
              <w:rPr>
                <w:rFonts w:cs="Arial"/>
                <w:b/>
                <w:szCs w:val="20"/>
              </w:rPr>
              <w:t xml:space="preserve">estimată a lucrărilor care nu se supun autorizării </w:t>
            </w:r>
            <w:r w:rsidRPr="001F659F">
              <w:rPr>
                <w:rFonts w:cs="Arial"/>
                <w:b/>
                <w:szCs w:val="20"/>
              </w:rPr>
              <w:t>excede valoarea</w:t>
            </w:r>
            <w:r>
              <w:rPr>
                <w:rFonts w:cs="Arial"/>
                <w:b/>
                <w:szCs w:val="20"/>
              </w:rPr>
              <w:t xml:space="preserve"> estimată a cheltuielilor aferente restului de activități din cadrul acesteia</w:t>
            </w:r>
            <w:r>
              <w:rPr>
                <w:rFonts w:cs="Arial"/>
                <w:szCs w:val="20"/>
              </w:rPr>
              <w:t>.</w:t>
            </w:r>
          </w:p>
          <w:p w:rsidR="00177BA7" w:rsidRPr="007761A0" w:rsidRDefault="00177BA7" w:rsidP="00AD0151">
            <w:pPr>
              <w:spacing w:line="252" w:lineRule="auto"/>
              <w:jc w:val="both"/>
              <w:rPr>
                <w:rFonts w:ascii="Trebuchet MS" w:hAnsi="Trebuchet MS"/>
                <w:b/>
                <w:snapToGrid w:val="0"/>
                <w:sz w:val="20"/>
                <w:szCs w:val="20"/>
              </w:rPr>
            </w:pPr>
          </w:p>
        </w:tc>
        <w:tc>
          <w:tcPr>
            <w:tcW w:w="7938" w:type="dxa"/>
          </w:tcPr>
          <w:p w:rsidR="00177BA7" w:rsidRDefault="00177BA7" w:rsidP="00177BA7">
            <w:pPr>
              <w:pStyle w:val="Normal1"/>
              <w:rPr>
                <w:rFonts w:cs="Arial"/>
                <w:szCs w:val="20"/>
              </w:rPr>
            </w:pPr>
            <w:r w:rsidRPr="00AF42AE">
              <w:rPr>
                <w:bCs/>
              </w:rPr>
              <w:t xml:space="preserve">În </w:t>
            </w:r>
            <w:r w:rsidRPr="00177BA7">
              <w:rPr>
                <w:bCs/>
                <w:highlight w:val="yellow"/>
              </w:rPr>
              <w:t>sensul</w:t>
            </w:r>
            <w:r w:rsidRPr="00AF42AE">
              <w:rPr>
                <w:szCs w:val="20"/>
              </w:rPr>
              <w:t xml:space="preserve"> prezentului Ghid, </w:t>
            </w:r>
            <w:r>
              <w:rPr>
                <w:szCs w:val="20"/>
              </w:rPr>
              <w:t>cererea de finanțare care implică exclusiv</w:t>
            </w:r>
            <w:r>
              <w:rPr>
                <w:rFonts w:cs="Arial"/>
                <w:b/>
                <w:szCs w:val="20"/>
              </w:rPr>
              <w:t xml:space="preserve"> lucrări care nu se supun autorizării </w:t>
            </w:r>
            <w:r w:rsidRPr="001F659F">
              <w:rPr>
                <w:b/>
                <w:szCs w:val="20"/>
              </w:rPr>
              <w:t>se consideră a fi definit</w:t>
            </w:r>
            <w:r>
              <w:rPr>
                <w:b/>
                <w:szCs w:val="20"/>
              </w:rPr>
              <w:t xml:space="preserve">ă </w:t>
            </w:r>
            <w:r>
              <w:rPr>
                <w:rFonts w:cs="Arial"/>
                <w:b/>
                <w:szCs w:val="20"/>
              </w:rPr>
              <w:t>C</w:t>
            </w:r>
            <w:r w:rsidRPr="001F659F">
              <w:rPr>
                <w:rFonts w:cs="Arial"/>
                <w:b/>
                <w:szCs w:val="20"/>
              </w:rPr>
              <w:t xml:space="preserve">ererea de finanțare  în care valoarea </w:t>
            </w:r>
            <w:r>
              <w:rPr>
                <w:rFonts w:cs="Arial"/>
                <w:b/>
                <w:szCs w:val="20"/>
              </w:rPr>
              <w:t xml:space="preserve">estimată a lucrărilor care nu se supun autorizării </w:t>
            </w:r>
            <w:r w:rsidRPr="001F659F">
              <w:rPr>
                <w:rFonts w:cs="Arial"/>
                <w:b/>
                <w:szCs w:val="20"/>
              </w:rPr>
              <w:t>excede valoarea</w:t>
            </w:r>
            <w:r>
              <w:rPr>
                <w:rFonts w:cs="Arial"/>
                <w:b/>
                <w:szCs w:val="20"/>
              </w:rPr>
              <w:t xml:space="preserve"> estimată a cheltuielilor aferente restului de activități din cadrul acesteia</w:t>
            </w:r>
            <w:r>
              <w:rPr>
                <w:rFonts w:cs="Arial"/>
                <w:szCs w:val="20"/>
              </w:rPr>
              <w:t>.</w:t>
            </w:r>
          </w:p>
          <w:p w:rsidR="00177BA7" w:rsidRPr="007761A0" w:rsidRDefault="00177BA7" w:rsidP="00AD0151">
            <w:pPr>
              <w:spacing w:line="252" w:lineRule="auto"/>
              <w:jc w:val="both"/>
              <w:rPr>
                <w:rFonts w:ascii="Trebuchet MS" w:hAnsi="Trebuchet MS"/>
                <w:b/>
                <w:snapToGrid w:val="0"/>
                <w:sz w:val="20"/>
                <w:szCs w:val="20"/>
              </w:rPr>
            </w:pPr>
          </w:p>
        </w:tc>
      </w:tr>
      <w:tr w:rsidR="00152553" w:rsidRPr="007761A0" w:rsidTr="00A45069">
        <w:tc>
          <w:tcPr>
            <w:tcW w:w="851" w:type="dxa"/>
          </w:tcPr>
          <w:p w:rsidR="00152553" w:rsidRDefault="00152553" w:rsidP="00F177A6">
            <w:pPr>
              <w:pStyle w:val="ListParagraph"/>
              <w:numPr>
                <w:ilvl w:val="0"/>
                <w:numId w:val="17"/>
              </w:numPr>
              <w:rPr>
                <w:rFonts w:ascii="Trebuchet MS" w:hAnsi="Trebuchet MS"/>
                <w:sz w:val="20"/>
                <w:szCs w:val="20"/>
              </w:rPr>
            </w:pPr>
          </w:p>
        </w:tc>
        <w:tc>
          <w:tcPr>
            <w:tcW w:w="6946" w:type="dxa"/>
          </w:tcPr>
          <w:p w:rsidR="00152553" w:rsidRPr="007761A0" w:rsidRDefault="00152553" w:rsidP="00AD0151">
            <w:pPr>
              <w:spacing w:line="252" w:lineRule="auto"/>
              <w:jc w:val="both"/>
              <w:rPr>
                <w:rFonts w:ascii="Trebuchet MS" w:hAnsi="Trebuchet MS"/>
                <w:b/>
                <w:snapToGrid w:val="0"/>
                <w:sz w:val="20"/>
                <w:szCs w:val="20"/>
              </w:rPr>
            </w:pPr>
            <w:r w:rsidRPr="00A963A8">
              <w:rPr>
                <w:rFonts w:ascii="Trebuchet MS" w:hAnsi="Trebuchet MS"/>
                <w:b/>
                <w:snapToGrid w:val="0"/>
                <w:sz w:val="20"/>
                <w:szCs w:val="20"/>
                <w:highlight w:val="yellow"/>
              </w:rPr>
              <w:t>S</w:t>
            </w:r>
            <w:r w:rsidR="00A963A8" w:rsidRPr="00A963A8">
              <w:rPr>
                <w:rFonts w:ascii="Trebuchet MS" w:hAnsi="Trebuchet MS"/>
                <w:b/>
                <w:snapToGrid w:val="0"/>
                <w:sz w:val="20"/>
                <w:szCs w:val="20"/>
                <w:highlight w:val="yellow"/>
              </w:rPr>
              <w:t>-</w:t>
            </w:r>
            <w:r w:rsidRPr="00A963A8">
              <w:rPr>
                <w:rFonts w:ascii="Trebuchet MS" w:hAnsi="Trebuchet MS"/>
                <w:b/>
                <w:snapToGrid w:val="0"/>
                <w:sz w:val="20"/>
                <w:szCs w:val="20"/>
                <w:highlight w:val="yellow"/>
              </w:rPr>
              <w:t>a introdus un nou paragraf</w:t>
            </w:r>
          </w:p>
        </w:tc>
        <w:tc>
          <w:tcPr>
            <w:tcW w:w="7938" w:type="dxa"/>
          </w:tcPr>
          <w:p w:rsidR="00152553" w:rsidRPr="00152553" w:rsidRDefault="00152553" w:rsidP="00AD0151">
            <w:pPr>
              <w:spacing w:line="252" w:lineRule="auto"/>
              <w:jc w:val="both"/>
              <w:rPr>
                <w:rFonts w:ascii="Trebuchet MS" w:hAnsi="Trebuchet MS"/>
                <w:b/>
                <w:snapToGrid w:val="0"/>
                <w:sz w:val="20"/>
                <w:szCs w:val="20"/>
                <w:highlight w:val="yellow"/>
              </w:rPr>
            </w:pPr>
            <w:r w:rsidRPr="00152553">
              <w:rPr>
                <w:b/>
                <w:highlight w:val="yellow"/>
              </w:rPr>
              <w:t xml:space="preserve">În sensul prezentului Ghid, amplasamentul/amplasamentul delimitat din punct de vedere juridic reprezintă amplasamentul care este </w:t>
            </w:r>
            <w:r w:rsidRPr="00152553">
              <w:rPr>
                <w:szCs w:val="20"/>
                <w:highlight w:val="yellow"/>
              </w:rPr>
              <w:t>în aceeași localitate și în același perimetru/parcelă/adresă (numere cadastrale comune sau alăturate) .</w:t>
            </w:r>
          </w:p>
        </w:tc>
      </w:tr>
      <w:tr w:rsidR="007761A0" w:rsidRPr="007761A0" w:rsidTr="00A45069">
        <w:tc>
          <w:tcPr>
            <w:tcW w:w="851" w:type="dxa"/>
          </w:tcPr>
          <w:p w:rsidR="007761A0" w:rsidRPr="007761A0" w:rsidRDefault="00655D06" w:rsidP="00F177A6">
            <w:pPr>
              <w:pStyle w:val="ListParagraph"/>
              <w:numPr>
                <w:ilvl w:val="0"/>
                <w:numId w:val="17"/>
              </w:numPr>
              <w:rPr>
                <w:rFonts w:ascii="Trebuchet MS" w:hAnsi="Trebuchet MS"/>
                <w:sz w:val="20"/>
                <w:szCs w:val="20"/>
              </w:rPr>
            </w:pPr>
            <w:r>
              <w:rPr>
                <w:rFonts w:ascii="Trebuchet MS" w:hAnsi="Trebuchet MS"/>
                <w:sz w:val="20"/>
                <w:szCs w:val="20"/>
              </w:rPr>
              <w:t>11</w:t>
            </w:r>
          </w:p>
        </w:tc>
        <w:tc>
          <w:tcPr>
            <w:tcW w:w="6946" w:type="dxa"/>
          </w:tcPr>
          <w:p w:rsidR="007761A0" w:rsidRPr="007761A0" w:rsidRDefault="007761A0" w:rsidP="00AD0151">
            <w:pPr>
              <w:spacing w:line="252" w:lineRule="auto"/>
              <w:jc w:val="both"/>
              <w:rPr>
                <w:rFonts w:ascii="Trebuchet MS" w:hAnsi="Trebuchet MS"/>
                <w:b/>
                <w:bCs/>
                <w:sz w:val="20"/>
                <w:szCs w:val="20"/>
              </w:rPr>
            </w:pPr>
            <w:r w:rsidRPr="007761A0">
              <w:rPr>
                <w:rFonts w:ascii="Trebuchet MS" w:hAnsi="Trebuchet MS"/>
                <w:b/>
                <w:bCs/>
                <w:sz w:val="20"/>
                <w:szCs w:val="20"/>
              </w:rPr>
              <w:t>Construcția</w:t>
            </w:r>
            <w:r>
              <w:rPr>
                <w:rFonts w:ascii="Trebuchet MS" w:hAnsi="Trebuchet MS"/>
                <w:b/>
                <w:bCs/>
                <w:sz w:val="20"/>
                <w:szCs w:val="20"/>
              </w:rPr>
              <w:t xml:space="preserve"> </w:t>
            </w:r>
            <w:r w:rsidRPr="007761A0">
              <w:rPr>
                <w:rFonts w:ascii="Trebuchet MS" w:hAnsi="Trebuchet MS"/>
                <w:b/>
                <w:bCs/>
                <w:sz w:val="20"/>
                <w:szCs w:val="20"/>
              </w:rPr>
              <w:t xml:space="preserve"> unui heliport de suprafață situat pe sol sau în terasă</w:t>
            </w:r>
          </w:p>
          <w:p w:rsidR="007761A0" w:rsidRPr="007761A0" w:rsidRDefault="007761A0" w:rsidP="00AD0151">
            <w:pPr>
              <w:spacing w:line="252" w:lineRule="auto"/>
              <w:jc w:val="both"/>
              <w:rPr>
                <w:rFonts w:ascii="Trebuchet MS" w:hAnsi="Trebuchet MS"/>
                <w:b/>
                <w:bCs/>
                <w:sz w:val="20"/>
                <w:szCs w:val="20"/>
              </w:rPr>
            </w:pPr>
          </w:p>
          <w:p w:rsidR="007761A0" w:rsidRPr="007761A0" w:rsidRDefault="007761A0" w:rsidP="007761A0">
            <w:pPr>
              <w:pStyle w:val="Normal1"/>
              <w:rPr>
                <w:szCs w:val="20"/>
              </w:rPr>
            </w:pPr>
            <w:r w:rsidRPr="007761A0">
              <w:rPr>
                <w:bCs/>
                <w:szCs w:val="20"/>
              </w:rPr>
              <w:t xml:space="preserve">În sensul prezentului </w:t>
            </w:r>
            <w:r w:rsidRPr="007761A0">
              <w:rPr>
                <w:szCs w:val="20"/>
              </w:rPr>
              <w:t>Ghid , lucrările de constructie a unui heliport de suprafață situat pe sol sau situat pe o structură ridicată pe pământ cuprind și cheltuielile efectuate în vederea funcționării și autorizării acestora, în conformitate cu prevederile legislației naționale aplicabile în vigoare, cu modificările și completările ulterioare (eg. Dotare, proiectare etc ) .</w:t>
            </w:r>
          </w:p>
          <w:p w:rsidR="007761A0" w:rsidRPr="007761A0" w:rsidRDefault="007761A0" w:rsidP="007761A0">
            <w:pPr>
              <w:pStyle w:val="Normal1"/>
              <w:rPr>
                <w:szCs w:val="20"/>
              </w:rPr>
            </w:pPr>
            <w:r w:rsidRPr="007761A0">
              <w:rPr>
                <w:bCs/>
                <w:szCs w:val="20"/>
              </w:rPr>
              <w:t xml:space="preserve">În sensul prezentului </w:t>
            </w:r>
            <w:r w:rsidRPr="007761A0">
              <w:rPr>
                <w:szCs w:val="20"/>
              </w:rPr>
              <w:t xml:space="preserve">Ghid, termenul „structură pe sol” </w:t>
            </w:r>
            <w:r w:rsidRPr="007761A0">
              <w:rPr>
                <w:b/>
                <w:szCs w:val="20"/>
              </w:rPr>
              <w:t>nu se consideră a fi definit</w:t>
            </w:r>
            <w:r w:rsidRPr="007761A0">
              <w:rPr>
                <w:szCs w:val="20"/>
              </w:rPr>
              <w:t xml:space="preserve"> prin clădire/clădire anexă/clădire cu destinație mixtă/clădire rezidențială/clădire nerezidențială.</w:t>
            </w:r>
          </w:p>
          <w:p w:rsidR="007761A0" w:rsidRPr="007761A0" w:rsidRDefault="007761A0" w:rsidP="007761A0">
            <w:pPr>
              <w:pStyle w:val="Normal1"/>
              <w:rPr>
                <w:rFonts w:cs="Arial"/>
                <w:b/>
                <w:szCs w:val="20"/>
              </w:rPr>
            </w:pPr>
            <w:r w:rsidRPr="007761A0">
              <w:rPr>
                <w:bCs/>
                <w:szCs w:val="20"/>
              </w:rPr>
              <w:t>În a sensul prezentului</w:t>
            </w:r>
            <w:r w:rsidRPr="007761A0">
              <w:rPr>
                <w:szCs w:val="20"/>
              </w:rPr>
              <w:t xml:space="preserve"> Ghid, cererea de finanțare care implică exclusiv „ </w:t>
            </w:r>
            <w:r w:rsidRPr="007761A0">
              <w:rPr>
                <w:b/>
                <w:bCs/>
                <w:szCs w:val="20"/>
              </w:rPr>
              <w:t>Construcția unui heliport de suprafață situat pe sol sau în terasă</w:t>
            </w:r>
            <w:r w:rsidRPr="007761A0">
              <w:rPr>
                <w:szCs w:val="20"/>
              </w:rPr>
              <w:t xml:space="preserve">” </w:t>
            </w:r>
            <w:r w:rsidRPr="007761A0">
              <w:rPr>
                <w:b/>
                <w:szCs w:val="20"/>
              </w:rPr>
              <w:t xml:space="preserve"> se consideră a fi definită :</w:t>
            </w:r>
            <w:r w:rsidRPr="007761A0">
              <w:rPr>
                <w:rFonts w:cs="Arial"/>
                <w:b/>
                <w:szCs w:val="20"/>
              </w:rPr>
              <w:t xml:space="preserve"> </w:t>
            </w:r>
          </w:p>
          <w:p w:rsidR="007761A0" w:rsidRPr="007761A0" w:rsidRDefault="007761A0" w:rsidP="007761A0">
            <w:pPr>
              <w:spacing w:line="252" w:lineRule="auto"/>
              <w:jc w:val="both"/>
              <w:rPr>
                <w:rFonts w:ascii="Trebuchet MS" w:hAnsi="Trebuchet MS"/>
                <w:b/>
                <w:bCs/>
                <w:sz w:val="20"/>
                <w:szCs w:val="20"/>
              </w:rPr>
            </w:pPr>
            <w:r w:rsidRPr="007761A0">
              <w:rPr>
                <w:rFonts w:ascii="Trebuchet MS" w:hAnsi="Trebuchet MS" w:cs="Arial"/>
                <w:b/>
                <w:sz w:val="20"/>
                <w:szCs w:val="20"/>
              </w:rPr>
              <w:t>Cererea de finanțare  în care valoarea  estimată a lucrărilor de construcție a unui heliport de suprafața situat pe sol sau în terasă, excede valoarea estimată a cheltuielilor aferente restului de activități din cadrul acesteia</w:t>
            </w:r>
            <w:r>
              <w:rPr>
                <w:rFonts w:ascii="Trebuchet MS" w:hAnsi="Trebuchet MS" w:cs="Arial"/>
                <w:b/>
                <w:sz w:val="20"/>
                <w:szCs w:val="20"/>
              </w:rPr>
              <w:t>.</w:t>
            </w:r>
          </w:p>
          <w:p w:rsidR="007761A0" w:rsidRPr="007761A0" w:rsidRDefault="007761A0" w:rsidP="00AD0151">
            <w:pPr>
              <w:spacing w:line="252" w:lineRule="auto"/>
              <w:jc w:val="both"/>
              <w:rPr>
                <w:rFonts w:ascii="Trebuchet MS" w:hAnsi="Trebuchet MS"/>
                <w:b/>
                <w:snapToGrid w:val="0"/>
                <w:sz w:val="20"/>
                <w:szCs w:val="20"/>
              </w:rPr>
            </w:pPr>
          </w:p>
        </w:tc>
        <w:tc>
          <w:tcPr>
            <w:tcW w:w="7938" w:type="dxa"/>
          </w:tcPr>
          <w:p w:rsidR="007761A0" w:rsidRPr="007761A0" w:rsidRDefault="007761A0" w:rsidP="007761A0">
            <w:pPr>
              <w:spacing w:line="252" w:lineRule="auto"/>
              <w:jc w:val="both"/>
              <w:rPr>
                <w:rFonts w:ascii="Trebuchet MS" w:hAnsi="Trebuchet MS"/>
                <w:b/>
                <w:bCs/>
                <w:sz w:val="20"/>
                <w:szCs w:val="20"/>
              </w:rPr>
            </w:pPr>
            <w:r w:rsidRPr="007761A0">
              <w:rPr>
                <w:rFonts w:ascii="Trebuchet MS" w:hAnsi="Trebuchet MS"/>
                <w:b/>
                <w:bCs/>
                <w:sz w:val="20"/>
                <w:szCs w:val="20"/>
              </w:rPr>
              <w:t>Construcția</w:t>
            </w:r>
            <w:r w:rsidRPr="009E7776">
              <w:rPr>
                <w:rFonts w:ascii="Trebuchet MS" w:hAnsi="Trebuchet MS"/>
                <w:b/>
                <w:bCs/>
                <w:sz w:val="20"/>
                <w:szCs w:val="20"/>
                <w:highlight w:val="yellow"/>
              </w:rPr>
              <w:t>/reabilitarea/modernizarea/dotarea</w:t>
            </w:r>
            <w:r w:rsidRPr="007761A0">
              <w:rPr>
                <w:rFonts w:ascii="Trebuchet MS" w:hAnsi="Trebuchet MS"/>
                <w:b/>
                <w:bCs/>
                <w:sz w:val="20"/>
                <w:szCs w:val="20"/>
              </w:rPr>
              <w:t xml:space="preserve"> unui heliport de suprafață situat pe sol sau în terasă</w:t>
            </w:r>
          </w:p>
          <w:p w:rsidR="007761A0" w:rsidRPr="007761A0" w:rsidRDefault="007761A0" w:rsidP="007761A0">
            <w:pPr>
              <w:spacing w:line="252" w:lineRule="auto"/>
              <w:jc w:val="both"/>
              <w:rPr>
                <w:rFonts w:ascii="Trebuchet MS" w:hAnsi="Trebuchet MS"/>
                <w:b/>
                <w:bCs/>
                <w:sz w:val="20"/>
                <w:szCs w:val="20"/>
              </w:rPr>
            </w:pPr>
          </w:p>
          <w:p w:rsidR="007761A0" w:rsidRPr="007761A0" w:rsidRDefault="007761A0" w:rsidP="007761A0">
            <w:pPr>
              <w:pStyle w:val="Normal1"/>
              <w:rPr>
                <w:szCs w:val="20"/>
              </w:rPr>
            </w:pPr>
            <w:r w:rsidRPr="007761A0">
              <w:rPr>
                <w:bCs/>
                <w:szCs w:val="20"/>
              </w:rPr>
              <w:t xml:space="preserve">În sensul prezentului </w:t>
            </w:r>
            <w:r w:rsidRPr="007761A0">
              <w:rPr>
                <w:szCs w:val="20"/>
              </w:rPr>
              <w:t xml:space="preserve">Ghid , lucrările de </w:t>
            </w:r>
            <w:r w:rsidRPr="009E7776">
              <w:rPr>
                <w:szCs w:val="20"/>
                <w:highlight w:val="yellow"/>
              </w:rPr>
              <w:t>constructie/reabilitare/modernizare/dotare</w:t>
            </w:r>
            <w:r w:rsidRPr="007761A0">
              <w:rPr>
                <w:szCs w:val="20"/>
              </w:rPr>
              <w:t xml:space="preserve"> a unui heliport de suprafață situat pe sol sau situat pe o structură ridicată pe pământ cuprind și cheltuielile efectuate în vederea funcționării și autorizării acestora, în conformitate cu prevederile legislației naționale aplicabile în vigoare, cu modificările și completările ulterioare (eg. Dotare, proiectare etc ) .</w:t>
            </w:r>
          </w:p>
          <w:p w:rsidR="007761A0" w:rsidRPr="007761A0" w:rsidRDefault="007761A0" w:rsidP="007761A0">
            <w:pPr>
              <w:pStyle w:val="Normal1"/>
              <w:rPr>
                <w:szCs w:val="20"/>
              </w:rPr>
            </w:pPr>
            <w:r w:rsidRPr="007761A0">
              <w:rPr>
                <w:bCs/>
                <w:szCs w:val="20"/>
              </w:rPr>
              <w:t xml:space="preserve">În sensul prezentului </w:t>
            </w:r>
            <w:r w:rsidRPr="007761A0">
              <w:rPr>
                <w:szCs w:val="20"/>
              </w:rPr>
              <w:t>Ghid, termenul „</w:t>
            </w:r>
            <w:r w:rsidRPr="00DD0579">
              <w:rPr>
                <w:szCs w:val="20"/>
                <w:highlight w:val="yellow"/>
              </w:rPr>
              <w:t>structură pe sol</w:t>
            </w:r>
            <w:r w:rsidR="00DD0579" w:rsidRPr="00DD0579">
              <w:rPr>
                <w:szCs w:val="20"/>
                <w:highlight w:val="yellow"/>
              </w:rPr>
              <w:t>/structură pe pământ</w:t>
            </w:r>
            <w:r w:rsidRPr="007761A0">
              <w:rPr>
                <w:szCs w:val="20"/>
              </w:rPr>
              <w:t xml:space="preserve">” </w:t>
            </w:r>
            <w:r w:rsidRPr="007761A0">
              <w:rPr>
                <w:b/>
                <w:szCs w:val="20"/>
              </w:rPr>
              <w:t>nu se consideră a fi definit</w:t>
            </w:r>
            <w:r w:rsidR="00956B23">
              <w:rPr>
                <w:rStyle w:val="FootnoteReference"/>
                <w:b/>
              </w:rPr>
              <w:footnoteReference w:id="5"/>
            </w:r>
            <w:r w:rsidRPr="007761A0">
              <w:rPr>
                <w:szCs w:val="20"/>
              </w:rPr>
              <w:t xml:space="preserve"> prin clădire/clădire anexă/clădire cu destinație mixtă/clădire rezidențială/clădire nerezidențială.</w:t>
            </w:r>
          </w:p>
          <w:p w:rsidR="007761A0" w:rsidRPr="007761A0" w:rsidRDefault="00152553" w:rsidP="007761A0">
            <w:pPr>
              <w:pStyle w:val="Normal1"/>
              <w:rPr>
                <w:rFonts w:cs="Arial"/>
                <w:b/>
                <w:szCs w:val="20"/>
              </w:rPr>
            </w:pPr>
            <w:r>
              <w:rPr>
                <w:bCs/>
                <w:szCs w:val="20"/>
              </w:rPr>
              <w:t xml:space="preserve">În </w:t>
            </w:r>
            <w:r w:rsidR="007761A0" w:rsidRPr="007761A0">
              <w:rPr>
                <w:bCs/>
                <w:szCs w:val="20"/>
              </w:rPr>
              <w:t>sensul prezentului</w:t>
            </w:r>
            <w:r w:rsidR="007761A0" w:rsidRPr="007761A0">
              <w:rPr>
                <w:szCs w:val="20"/>
              </w:rPr>
              <w:t xml:space="preserve"> Ghid, cererea de finanțare care implică exclusiv „ </w:t>
            </w:r>
            <w:r w:rsidR="007761A0" w:rsidRPr="007761A0">
              <w:rPr>
                <w:b/>
                <w:bCs/>
                <w:szCs w:val="20"/>
                <w:highlight w:val="yellow"/>
              </w:rPr>
              <w:t>Construcția/reabilitarea/modernizarea/dotarea</w:t>
            </w:r>
            <w:r w:rsidR="007761A0" w:rsidRPr="007761A0">
              <w:rPr>
                <w:b/>
                <w:bCs/>
                <w:szCs w:val="20"/>
              </w:rPr>
              <w:t xml:space="preserve"> unui heliport de suprafață situat pe sol sau în terasă</w:t>
            </w:r>
            <w:r w:rsidR="007761A0" w:rsidRPr="007761A0">
              <w:rPr>
                <w:szCs w:val="20"/>
              </w:rPr>
              <w:t xml:space="preserve">” </w:t>
            </w:r>
            <w:r w:rsidR="007761A0" w:rsidRPr="007761A0">
              <w:rPr>
                <w:b/>
                <w:szCs w:val="20"/>
              </w:rPr>
              <w:t xml:space="preserve"> se consideră a fi definită :</w:t>
            </w:r>
            <w:r w:rsidR="007761A0" w:rsidRPr="007761A0">
              <w:rPr>
                <w:rFonts w:cs="Arial"/>
                <w:b/>
                <w:szCs w:val="20"/>
              </w:rPr>
              <w:t xml:space="preserve"> </w:t>
            </w:r>
          </w:p>
          <w:p w:rsidR="007761A0" w:rsidRPr="007761A0" w:rsidRDefault="007761A0" w:rsidP="007761A0">
            <w:pPr>
              <w:spacing w:line="252" w:lineRule="auto"/>
              <w:jc w:val="both"/>
              <w:rPr>
                <w:rFonts w:ascii="Trebuchet MS" w:hAnsi="Trebuchet MS"/>
                <w:b/>
                <w:bCs/>
                <w:sz w:val="20"/>
                <w:szCs w:val="20"/>
              </w:rPr>
            </w:pPr>
            <w:r w:rsidRPr="007761A0">
              <w:rPr>
                <w:rFonts w:ascii="Trebuchet MS" w:hAnsi="Trebuchet MS" w:cs="Arial"/>
                <w:b/>
                <w:sz w:val="20"/>
                <w:szCs w:val="20"/>
              </w:rPr>
              <w:t xml:space="preserve">Cererea de finanțare  în care valoarea  estimată a lucrărilor de </w:t>
            </w:r>
            <w:r w:rsidRPr="009E7776">
              <w:rPr>
                <w:rFonts w:ascii="Trebuchet MS" w:hAnsi="Trebuchet MS" w:cs="Arial"/>
                <w:b/>
                <w:sz w:val="20"/>
                <w:szCs w:val="20"/>
                <w:highlight w:val="yellow"/>
              </w:rPr>
              <w:t>construcție /reabilitare/modernizare/dotare</w:t>
            </w:r>
            <w:r w:rsidRPr="007761A0">
              <w:rPr>
                <w:rFonts w:ascii="Trebuchet MS" w:hAnsi="Trebuchet MS" w:cs="Arial"/>
                <w:b/>
                <w:sz w:val="20"/>
                <w:szCs w:val="20"/>
              </w:rPr>
              <w:t xml:space="preserve"> a unui heliport de suprafața situat pe sol sau în terasă, excede valoarea estimată a cheltuielilor aferente restului de activități din cadrul acesteia</w:t>
            </w:r>
            <w:r>
              <w:rPr>
                <w:rFonts w:ascii="Trebuchet MS" w:hAnsi="Trebuchet MS" w:cs="Arial"/>
                <w:b/>
                <w:sz w:val="20"/>
                <w:szCs w:val="20"/>
              </w:rPr>
              <w:t>.</w:t>
            </w:r>
          </w:p>
          <w:p w:rsidR="007761A0" w:rsidRDefault="007761A0" w:rsidP="00AD0151">
            <w:pPr>
              <w:spacing w:line="252" w:lineRule="auto"/>
              <w:jc w:val="both"/>
              <w:rPr>
                <w:rFonts w:ascii="Trebuchet MS" w:hAnsi="Trebuchet MS"/>
                <w:b/>
                <w:snapToGrid w:val="0"/>
                <w:sz w:val="20"/>
                <w:szCs w:val="20"/>
              </w:rPr>
            </w:pPr>
          </w:p>
          <w:p w:rsidR="00892092" w:rsidRDefault="00892092" w:rsidP="00AD0151">
            <w:pPr>
              <w:spacing w:line="252" w:lineRule="auto"/>
              <w:jc w:val="both"/>
              <w:rPr>
                <w:rFonts w:ascii="Trebuchet MS" w:hAnsi="Trebuchet MS"/>
                <w:b/>
                <w:snapToGrid w:val="0"/>
                <w:sz w:val="20"/>
                <w:szCs w:val="20"/>
              </w:rPr>
            </w:pPr>
          </w:p>
          <w:p w:rsidR="00892092" w:rsidRDefault="00892092" w:rsidP="00AD0151">
            <w:pPr>
              <w:spacing w:line="252" w:lineRule="auto"/>
              <w:jc w:val="both"/>
              <w:rPr>
                <w:rFonts w:ascii="Trebuchet MS" w:hAnsi="Trebuchet MS"/>
                <w:b/>
                <w:snapToGrid w:val="0"/>
                <w:sz w:val="20"/>
                <w:szCs w:val="20"/>
              </w:rPr>
            </w:pPr>
          </w:p>
          <w:p w:rsidR="00892092" w:rsidRPr="007761A0" w:rsidRDefault="00892092" w:rsidP="00AD0151">
            <w:pPr>
              <w:spacing w:line="252" w:lineRule="auto"/>
              <w:jc w:val="both"/>
              <w:rPr>
                <w:rFonts w:ascii="Trebuchet MS" w:hAnsi="Trebuchet MS"/>
                <w:b/>
                <w:snapToGrid w:val="0"/>
                <w:sz w:val="20"/>
                <w:szCs w:val="20"/>
              </w:rPr>
            </w:pPr>
          </w:p>
        </w:tc>
      </w:tr>
      <w:tr w:rsidR="00CC0856" w:rsidRPr="007761A0" w:rsidTr="00A45069">
        <w:tc>
          <w:tcPr>
            <w:tcW w:w="15735" w:type="dxa"/>
            <w:gridSpan w:val="3"/>
          </w:tcPr>
          <w:p w:rsidR="00CC0856" w:rsidRPr="00F177A6" w:rsidRDefault="00CC0856" w:rsidP="0066052D">
            <w:pPr>
              <w:pStyle w:val="ListParagraph"/>
              <w:ind w:right="-23"/>
              <w:jc w:val="center"/>
              <w:rPr>
                <w:rFonts w:ascii="Trebuchet MS" w:hAnsi="Trebuchet MS"/>
                <w:color w:val="FF0000"/>
                <w:sz w:val="20"/>
                <w:szCs w:val="20"/>
              </w:rPr>
            </w:pPr>
            <w:r w:rsidRPr="00F177A6">
              <w:rPr>
                <w:rFonts w:ascii="Trebuchet MS" w:hAnsi="Trebuchet MS"/>
                <w:b/>
                <w:i/>
                <w:color w:val="FF0000"/>
                <w:sz w:val="20"/>
                <w:szCs w:val="20"/>
              </w:rPr>
              <w:lastRenderedPageBreak/>
              <w:t>Secțiunea 3.2 Eligibilitatea proiectului- punctul 4</w:t>
            </w:r>
          </w:p>
        </w:tc>
      </w:tr>
      <w:tr w:rsidR="00CC0856" w:rsidRPr="007761A0" w:rsidTr="00A45069">
        <w:tc>
          <w:tcPr>
            <w:tcW w:w="851" w:type="dxa"/>
          </w:tcPr>
          <w:p w:rsidR="00CC0856" w:rsidRPr="007761A0" w:rsidRDefault="00CC0856" w:rsidP="00F177A6">
            <w:pPr>
              <w:pStyle w:val="ListParagraph"/>
              <w:numPr>
                <w:ilvl w:val="0"/>
                <w:numId w:val="17"/>
              </w:numPr>
              <w:rPr>
                <w:rFonts w:ascii="Trebuchet MS" w:hAnsi="Trebuchet MS"/>
                <w:sz w:val="20"/>
                <w:szCs w:val="20"/>
              </w:rPr>
            </w:pPr>
            <w:r w:rsidRPr="007761A0">
              <w:rPr>
                <w:rFonts w:ascii="Trebuchet MS" w:hAnsi="Trebuchet MS"/>
                <w:sz w:val="20"/>
                <w:szCs w:val="20"/>
              </w:rPr>
              <w:t>1</w:t>
            </w:r>
            <w:r w:rsidR="00655D06">
              <w:rPr>
                <w:rFonts w:ascii="Trebuchet MS" w:hAnsi="Trebuchet MS"/>
                <w:sz w:val="20"/>
                <w:szCs w:val="20"/>
              </w:rPr>
              <w:t>2</w:t>
            </w:r>
          </w:p>
        </w:tc>
        <w:tc>
          <w:tcPr>
            <w:tcW w:w="6946" w:type="dxa"/>
          </w:tcPr>
          <w:p w:rsidR="00CC0856" w:rsidRPr="007761A0" w:rsidRDefault="00CC0856" w:rsidP="00CC0856">
            <w:pPr>
              <w:ind w:right="-23"/>
              <w:jc w:val="both"/>
              <w:rPr>
                <w:rFonts w:ascii="Trebuchet MS" w:hAnsi="Trebuchet MS"/>
                <w:sz w:val="20"/>
                <w:szCs w:val="20"/>
              </w:rPr>
            </w:pPr>
            <w:r w:rsidRPr="00A963A8">
              <w:rPr>
                <w:rFonts w:ascii="Trebuchet MS" w:hAnsi="Trebuchet MS"/>
                <w:sz w:val="20"/>
                <w:szCs w:val="20"/>
                <w:highlight w:val="yellow"/>
              </w:rPr>
              <w:t>S-a introdus următoarea mențiune</w:t>
            </w:r>
            <w:r w:rsidRPr="007761A0">
              <w:rPr>
                <w:rFonts w:ascii="Trebuchet MS" w:hAnsi="Trebuchet MS"/>
                <w:sz w:val="20"/>
                <w:szCs w:val="20"/>
              </w:rPr>
              <w:t xml:space="preserve"> </w:t>
            </w:r>
          </w:p>
        </w:tc>
        <w:tc>
          <w:tcPr>
            <w:tcW w:w="7938" w:type="dxa"/>
          </w:tcPr>
          <w:p w:rsidR="00CC0856" w:rsidRPr="007761A0" w:rsidRDefault="00CC0856" w:rsidP="00CC0856">
            <w:pPr>
              <w:ind w:right="-23"/>
              <w:jc w:val="both"/>
              <w:rPr>
                <w:rFonts w:ascii="Trebuchet MS" w:hAnsi="Trebuchet MS"/>
                <w:sz w:val="20"/>
                <w:szCs w:val="20"/>
              </w:rPr>
            </w:pPr>
            <w:r w:rsidRPr="00956B23">
              <w:rPr>
                <w:rFonts w:ascii="Trebuchet MS" w:hAnsi="Trebuchet MS"/>
                <w:sz w:val="20"/>
                <w:szCs w:val="20"/>
                <w:highlight w:val="yellow"/>
              </w:rPr>
              <w:t xml:space="preserve">În cazul dotărilor/echipamentelor nu se acceptă înlocuirea acestora ci doar suplimentarea lor . </w:t>
            </w:r>
            <w:r w:rsidR="00DD0579" w:rsidRPr="00956B23">
              <w:rPr>
                <w:rFonts w:ascii="Trebuchet MS" w:hAnsi="Trebuchet MS"/>
                <w:sz w:val="20"/>
                <w:szCs w:val="20"/>
                <w:highlight w:val="yellow"/>
              </w:rPr>
              <w:t>J</w:t>
            </w:r>
            <w:r w:rsidRPr="00956B23">
              <w:rPr>
                <w:rFonts w:ascii="Trebuchet MS" w:hAnsi="Trebuchet MS"/>
                <w:sz w:val="20"/>
                <w:szCs w:val="20"/>
                <w:highlight w:val="yellow"/>
              </w:rPr>
              <w:t>ustificări</w:t>
            </w:r>
            <w:r w:rsidR="00DD0579" w:rsidRPr="00956B23">
              <w:rPr>
                <w:rFonts w:ascii="Trebuchet MS" w:hAnsi="Trebuchet MS"/>
                <w:sz w:val="20"/>
                <w:szCs w:val="20"/>
                <w:highlight w:val="yellow"/>
              </w:rPr>
              <w:t>le</w:t>
            </w:r>
            <w:r w:rsidR="00956B23">
              <w:rPr>
                <w:rFonts w:ascii="Trebuchet MS" w:hAnsi="Trebuchet MS"/>
                <w:sz w:val="20"/>
                <w:szCs w:val="20"/>
                <w:highlight w:val="yellow"/>
              </w:rPr>
              <w:t xml:space="preserve"> aferente</w:t>
            </w:r>
            <w:r w:rsidRPr="00956B23">
              <w:rPr>
                <w:rFonts w:ascii="Trebuchet MS" w:hAnsi="Trebuchet MS"/>
                <w:sz w:val="20"/>
                <w:szCs w:val="20"/>
                <w:highlight w:val="yellow"/>
              </w:rPr>
              <w:t xml:space="preserve"> trebuie să se regăseasca în cadrul studiului de oportunitate sau a secțiunilor cererii de finanțare, în funcție de tipul de proiect depus.</w:t>
            </w:r>
            <w:r w:rsidRPr="007761A0">
              <w:rPr>
                <w:rFonts w:ascii="Trebuchet MS" w:hAnsi="Trebuchet MS"/>
                <w:sz w:val="20"/>
                <w:szCs w:val="20"/>
              </w:rPr>
              <w:t xml:space="preserve">  </w:t>
            </w:r>
          </w:p>
        </w:tc>
      </w:tr>
      <w:tr w:rsidR="00956B23" w:rsidRPr="007761A0" w:rsidTr="00E71C61">
        <w:tc>
          <w:tcPr>
            <w:tcW w:w="15735" w:type="dxa"/>
            <w:gridSpan w:val="3"/>
          </w:tcPr>
          <w:p w:rsidR="00956B23" w:rsidRPr="00956B23" w:rsidRDefault="00956B23" w:rsidP="00956B23">
            <w:pPr>
              <w:ind w:right="-23"/>
              <w:jc w:val="center"/>
              <w:rPr>
                <w:rFonts w:ascii="Trebuchet MS" w:hAnsi="Trebuchet MS"/>
                <w:sz w:val="20"/>
                <w:szCs w:val="20"/>
                <w:highlight w:val="yellow"/>
              </w:rPr>
            </w:pPr>
            <w:r w:rsidRPr="00F177A6">
              <w:rPr>
                <w:rFonts w:ascii="Trebuchet MS" w:hAnsi="Trebuchet MS"/>
                <w:b/>
                <w:i/>
                <w:color w:val="FF0000"/>
                <w:sz w:val="20"/>
                <w:szCs w:val="20"/>
              </w:rPr>
              <w:t>Secțiunea 3.2 Eligibilitatea proiectului- punctul</w:t>
            </w:r>
            <w:r>
              <w:rPr>
                <w:rFonts w:ascii="Trebuchet MS" w:hAnsi="Trebuchet MS"/>
                <w:b/>
                <w:i/>
                <w:color w:val="FF0000"/>
                <w:sz w:val="20"/>
                <w:szCs w:val="20"/>
              </w:rPr>
              <w:t xml:space="preserve"> 7</w:t>
            </w:r>
          </w:p>
        </w:tc>
      </w:tr>
      <w:tr w:rsidR="000C0F5C" w:rsidRPr="007761A0" w:rsidTr="00E71C61">
        <w:trPr>
          <w:trHeight w:val="2525"/>
        </w:trPr>
        <w:tc>
          <w:tcPr>
            <w:tcW w:w="851" w:type="dxa"/>
          </w:tcPr>
          <w:p w:rsidR="000C0F5C" w:rsidRPr="007761A0" w:rsidRDefault="000C0F5C" w:rsidP="00F177A6">
            <w:pPr>
              <w:pStyle w:val="ListParagraph"/>
              <w:numPr>
                <w:ilvl w:val="0"/>
                <w:numId w:val="17"/>
              </w:numPr>
              <w:rPr>
                <w:rFonts w:ascii="Trebuchet MS" w:hAnsi="Trebuchet MS"/>
                <w:sz w:val="20"/>
                <w:szCs w:val="20"/>
              </w:rPr>
            </w:pPr>
          </w:p>
        </w:tc>
        <w:tc>
          <w:tcPr>
            <w:tcW w:w="6946" w:type="dxa"/>
          </w:tcPr>
          <w:p w:rsidR="000C0F5C" w:rsidRPr="00A601B1" w:rsidRDefault="000C0F5C" w:rsidP="000C0F5C">
            <w:pPr>
              <w:pStyle w:val="Criteriu"/>
              <w:numPr>
                <w:ilvl w:val="0"/>
                <w:numId w:val="0"/>
              </w:numPr>
              <w:ind w:left="284" w:right="-23"/>
              <w:jc w:val="both"/>
              <w:rPr>
                <w:rFonts w:ascii="Trebuchet MS" w:hAnsi="Trebuchet MS"/>
                <w:color w:val="0070C0"/>
                <w:sz w:val="20"/>
                <w:szCs w:val="20"/>
              </w:rPr>
            </w:pPr>
            <w:r w:rsidRPr="00A601B1">
              <w:rPr>
                <w:rFonts w:ascii="Trebuchet MS" w:hAnsi="Trebuchet MS"/>
                <w:color w:val="0070C0"/>
                <w:sz w:val="20"/>
                <w:szCs w:val="20"/>
              </w:rPr>
              <w:t xml:space="preserve">Valoarea proiectul se încadrează în limitele minime și maxime , conform secțiunii 2.4 din prezentul ghid. </w:t>
            </w:r>
          </w:p>
          <w:p w:rsidR="000C0F5C" w:rsidRDefault="000C0F5C" w:rsidP="000C0F5C">
            <w:pPr>
              <w:pStyle w:val="Criteriu"/>
              <w:numPr>
                <w:ilvl w:val="0"/>
                <w:numId w:val="0"/>
              </w:numPr>
              <w:ind w:right="-23"/>
              <w:jc w:val="both"/>
              <w:rPr>
                <w:rFonts w:ascii="Trebuchet MS" w:hAnsi="Trebuchet MS"/>
                <w:sz w:val="20"/>
                <w:szCs w:val="20"/>
              </w:rPr>
            </w:pPr>
          </w:p>
          <w:p w:rsidR="000C0F5C" w:rsidRPr="00B4779A" w:rsidRDefault="000C0F5C" w:rsidP="000C0F5C">
            <w:pPr>
              <w:pStyle w:val="Criteriu"/>
              <w:numPr>
                <w:ilvl w:val="0"/>
                <w:numId w:val="0"/>
              </w:numPr>
              <w:ind w:right="-23"/>
            </w:pPr>
            <w:r w:rsidRPr="00B4779A">
              <w:t xml:space="preserve">Valoare minimă eligibilă : </w:t>
            </w:r>
            <w:r w:rsidRPr="000C0F5C">
              <w:rPr>
                <w:highlight w:val="yellow"/>
              </w:rPr>
              <w:t>100 0000 euro</w:t>
            </w:r>
          </w:p>
          <w:p w:rsidR="000C0F5C" w:rsidRPr="00B81C01" w:rsidRDefault="000C0F5C" w:rsidP="000C0F5C">
            <w:pPr>
              <w:pStyle w:val="Criteriu"/>
              <w:numPr>
                <w:ilvl w:val="0"/>
                <w:numId w:val="0"/>
              </w:numPr>
              <w:ind w:right="-23"/>
              <w:rPr>
                <w:rFonts w:ascii="Trebuchet MS" w:hAnsi="Trebuchet MS"/>
                <w:sz w:val="20"/>
              </w:rPr>
            </w:pPr>
            <w:r w:rsidRPr="00B4779A">
              <w:t>Valoare maximă eligibilă : 1 500</w:t>
            </w:r>
            <w:r>
              <w:t> </w:t>
            </w:r>
            <w:r w:rsidRPr="00B4779A">
              <w:t>000</w:t>
            </w:r>
            <w:r>
              <w:t xml:space="preserve"> </w:t>
            </w:r>
            <w:r w:rsidRPr="00B4779A">
              <w:t>euro</w:t>
            </w:r>
          </w:p>
          <w:p w:rsidR="000C0F5C" w:rsidRDefault="000C0F5C" w:rsidP="00AE20FE">
            <w:pPr>
              <w:pStyle w:val="Criteriu"/>
              <w:numPr>
                <w:ilvl w:val="0"/>
                <w:numId w:val="0"/>
              </w:numPr>
              <w:ind w:right="-23"/>
              <w:jc w:val="both"/>
              <w:rPr>
                <w:rFonts w:ascii="Trebuchet MS" w:hAnsi="Trebuchet MS"/>
                <w:b w:val="0"/>
                <w:sz w:val="20"/>
                <w:szCs w:val="20"/>
              </w:rPr>
            </w:pPr>
          </w:p>
          <w:p w:rsidR="000C0F5C" w:rsidRDefault="000C0F5C" w:rsidP="00AE20FE">
            <w:pPr>
              <w:pStyle w:val="Criteriu"/>
              <w:numPr>
                <w:ilvl w:val="0"/>
                <w:numId w:val="0"/>
              </w:numPr>
              <w:ind w:right="-23"/>
              <w:jc w:val="both"/>
              <w:rPr>
                <w:rFonts w:ascii="Trebuchet MS" w:hAnsi="Trebuchet MS"/>
                <w:b w:val="0"/>
                <w:sz w:val="20"/>
                <w:szCs w:val="20"/>
              </w:rPr>
            </w:pPr>
          </w:p>
          <w:p w:rsidR="000C0F5C" w:rsidRPr="001A2574" w:rsidRDefault="000C0F5C" w:rsidP="00AE20FE">
            <w:pPr>
              <w:pStyle w:val="Criteriu"/>
              <w:numPr>
                <w:ilvl w:val="0"/>
                <w:numId w:val="0"/>
              </w:numPr>
              <w:ind w:right="-23"/>
              <w:jc w:val="both"/>
              <w:rPr>
                <w:rFonts w:ascii="Trebuchet MS" w:hAnsi="Trebuchet MS"/>
                <w:b w:val="0"/>
                <w:sz w:val="20"/>
                <w:szCs w:val="20"/>
                <w:highlight w:val="yellow"/>
              </w:rPr>
            </w:pPr>
            <w:r w:rsidRPr="001A2574">
              <w:rPr>
                <w:rFonts w:ascii="Trebuchet MS" w:hAnsi="Trebuchet MS"/>
                <w:b w:val="0"/>
                <w:sz w:val="20"/>
                <w:szCs w:val="20"/>
                <w:highlight w:val="yellow"/>
              </w:rPr>
              <w:t>După încheierea contractului de finanţare,  valoarea minimă a cheltuielilor eligibile poate scădea sub limita prevăzută la secţiunea 2.4, numai ca urmare a desfăşurării unui  proces de achiziţie publică, fără ca proiectul să devină neeligibil.</w:t>
            </w:r>
          </w:p>
          <w:p w:rsidR="000C0F5C" w:rsidRPr="001A2574" w:rsidRDefault="000C0F5C" w:rsidP="00AE20FE">
            <w:pPr>
              <w:pStyle w:val="Criteriu"/>
              <w:numPr>
                <w:ilvl w:val="0"/>
                <w:numId w:val="0"/>
              </w:numPr>
              <w:ind w:right="-23"/>
              <w:jc w:val="both"/>
              <w:rPr>
                <w:rFonts w:ascii="Trebuchet MS" w:hAnsi="Trebuchet MS"/>
                <w:sz w:val="20"/>
                <w:szCs w:val="20"/>
                <w:highlight w:val="yellow"/>
              </w:rPr>
            </w:pPr>
          </w:p>
          <w:p w:rsidR="000C0F5C" w:rsidRPr="007761A0" w:rsidRDefault="000C0F5C" w:rsidP="000C0F5C">
            <w:pPr>
              <w:pStyle w:val="Criteriu"/>
              <w:numPr>
                <w:ilvl w:val="0"/>
                <w:numId w:val="0"/>
              </w:numPr>
              <w:ind w:left="360" w:right="-23"/>
              <w:rPr>
                <w:rFonts w:ascii="Trebuchet MS" w:hAnsi="Trebuchet MS"/>
                <w:sz w:val="20"/>
                <w:szCs w:val="20"/>
              </w:rPr>
            </w:pPr>
            <w:r w:rsidRPr="001A2574">
              <w:rPr>
                <w:rFonts w:ascii="Trebuchet MS" w:hAnsi="Trebuchet MS"/>
                <w:b w:val="0"/>
                <w:sz w:val="20"/>
                <w:szCs w:val="20"/>
                <w:highlight w:val="yellow"/>
              </w:rPr>
              <w:t>Valoarea maximă a cheltuielilor eligibile nu va putea creşte, conform prevederilor contractului de finanțare.</w:t>
            </w:r>
            <w:r w:rsidRPr="00B81C01">
              <w:rPr>
                <w:rFonts w:ascii="Trebuchet MS" w:hAnsi="Trebuchet MS"/>
                <w:b w:val="0"/>
                <w:sz w:val="20"/>
                <w:szCs w:val="20"/>
              </w:rPr>
              <w:t xml:space="preserve"> </w:t>
            </w:r>
          </w:p>
        </w:tc>
        <w:tc>
          <w:tcPr>
            <w:tcW w:w="7938" w:type="dxa"/>
          </w:tcPr>
          <w:p w:rsidR="000C0F5C" w:rsidRPr="00A601B1" w:rsidRDefault="000C0F5C" w:rsidP="000C0F5C">
            <w:pPr>
              <w:pStyle w:val="Criteriu"/>
              <w:numPr>
                <w:ilvl w:val="0"/>
                <w:numId w:val="0"/>
              </w:numPr>
              <w:ind w:left="284" w:right="-23"/>
              <w:jc w:val="both"/>
              <w:rPr>
                <w:rFonts w:ascii="Trebuchet MS" w:hAnsi="Trebuchet MS"/>
                <w:color w:val="0070C0"/>
                <w:sz w:val="20"/>
                <w:szCs w:val="20"/>
              </w:rPr>
            </w:pPr>
            <w:bookmarkStart w:id="2" w:name="_Hlk495411027"/>
            <w:r w:rsidRPr="00A601B1">
              <w:rPr>
                <w:rFonts w:ascii="Trebuchet MS" w:hAnsi="Trebuchet MS"/>
                <w:color w:val="0070C0"/>
                <w:sz w:val="20"/>
                <w:szCs w:val="20"/>
              </w:rPr>
              <w:t xml:space="preserve">Valoarea proiectul se încadrează în limitele minime și maxime , conform secțiunii 2.4 din prezentul ghid. </w:t>
            </w:r>
          </w:p>
          <w:p w:rsidR="000C0F5C" w:rsidRDefault="000C0F5C" w:rsidP="000C0F5C">
            <w:pPr>
              <w:pStyle w:val="Criteriu"/>
              <w:numPr>
                <w:ilvl w:val="0"/>
                <w:numId w:val="0"/>
              </w:numPr>
              <w:ind w:right="-23"/>
              <w:jc w:val="both"/>
              <w:rPr>
                <w:rFonts w:ascii="Trebuchet MS" w:hAnsi="Trebuchet MS"/>
                <w:sz w:val="20"/>
                <w:szCs w:val="20"/>
              </w:rPr>
            </w:pPr>
          </w:p>
          <w:p w:rsidR="000C0F5C" w:rsidRPr="00B4779A" w:rsidRDefault="000C0F5C" w:rsidP="000C0F5C">
            <w:pPr>
              <w:pStyle w:val="Criteriu"/>
              <w:numPr>
                <w:ilvl w:val="0"/>
                <w:numId w:val="0"/>
              </w:numPr>
              <w:ind w:right="-23"/>
            </w:pPr>
            <w:r w:rsidRPr="00B4779A">
              <w:t xml:space="preserve">Valoare minimă eligibilă : </w:t>
            </w:r>
            <w:r w:rsidRPr="000C0F5C">
              <w:rPr>
                <w:highlight w:val="yellow"/>
              </w:rPr>
              <w:t>100 000 euro</w:t>
            </w:r>
          </w:p>
          <w:p w:rsidR="000C0F5C" w:rsidRPr="00B81C01" w:rsidRDefault="000C0F5C" w:rsidP="000C0F5C">
            <w:pPr>
              <w:pStyle w:val="Criteriu"/>
              <w:numPr>
                <w:ilvl w:val="0"/>
                <w:numId w:val="0"/>
              </w:numPr>
              <w:ind w:right="-23"/>
              <w:rPr>
                <w:rFonts w:ascii="Trebuchet MS" w:hAnsi="Trebuchet MS"/>
                <w:sz w:val="20"/>
              </w:rPr>
            </w:pPr>
            <w:r w:rsidRPr="00B4779A">
              <w:t>Valoare maximă eligibilă : 1 500</w:t>
            </w:r>
            <w:r>
              <w:t> </w:t>
            </w:r>
            <w:r w:rsidRPr="00B4779A">
              <w:t>000</w:t>
            </w:r>
            <w:r>
              <w:t xml:space="preserve"> </w:t>
            </w:r>
            <w:r w:rsidRPr="00B4779A">
              <w:t>euro</w:t>
            </w:r>
          </w:p>
          <w:p w:rsidR="000C0F5C" w:rsidRDefault="000C0F5C" w:rsidP="00956B23">
            <w:pPr>
              <w:pStyle w:val="Criteriu"/>
              <w:numPr>
                <w:ilvl w:val="0"/>
                <w:numId w:val="0"/>
              </w:numPr>
              <w:ind w:right="-23"/>
              <w:jc w:val="both"/>
              <w:rPr>
                <w:rFonts w:ascii="Trebuchet MS" w:hAnsi="Trebuchet MS"/>
                <w:b w:val="0"/>
                <w:sz w:val="20"/>
                <w:szCs w:val="20"/>
                <w:highlight w:val="yellow"/>
              </w:rPr>
            </w:pPr>
          </w:p>
          <w:p w:rsidR="000C0F5C" w:rsidRDefault="000C0F5C" w:rsidP="00956B23">
            <w:pPr>
              <w:pStyle w:val="Criteriu"/>
              <w:numPr>
                <w:ilvl w:val="0"/>
                <w:numId w:val="0"/>
              </w:numPr>
              <w:ind w:right="-23"/>
              <w:jc w:val="both"/>
              <w:rPr>
                <w:rFonts w:ascii="Trebuchet MS" w:hAnsi="Trebuchet MS"/>
                <w:b w:val="0"/>
                <w:sz w:val="20"/>
                <w:szCs w:val="20"/>
                <w:highlight w:val="yellow"/>
              </w:rPr>
            </w:pPr>
          </w:p>
          <w:p w:rsidR="000C0F5C" w:rsidRPr="00AE20FE" w:rsidRDefault="000C0F5C" w:rsidP="00956B23">
            <w:pPr>
              <w:pStyle w:val="Criteriu"/>
              <w:numPr>
                <w:ilvl w:val="0"/>
                <w:numId w:val="0"/>
              </w:numPr>
              <w:ind w:right="-23"/>
              <w:jc w:val="both"/>
              <w:rPr>
                <w:rFonts w:ascii="Trebuchet MS" w:hAnsi="Trebuchet MS"/>
                <w:sz w:val="20"/>
                <w:szCs w:val="20"/>
                <w:highlight w:val="yellow"/>
              </w:rPr>
            </w:pPr>
            <w:r w:rsidRPr="00AE20FE">
              <w:rPr>
                <w:rFonts w:ascii="Trebuchet MS" w:hAnsi="Trebuchet MS"/>
                <w:b w:val="0"/>
                <w:sz w:val="20"/>
                <w:szCs w:val="20"/>
                <w:highlight w:val="yellow"/>
              </w:rPr>
              <w:t xml:space="preserve">Ulterior întrării în vigoare a </w:t>
            </w:r>
            <w:bookmarkEnd w:id="2"/>
            <w:r w:rsidRPr="00AE20FE">
              <w:rPr>
                <w:rFonts w:ascii="Trebuchet MS" w:hAnsi="Trebuchet MS"/>
                <w:b w:val="0"/>
                <w:sz w:val="20"/>
                <w:szCs w:val="20"/>
                <w:highlight w:val="yellow"/>
              </w:rPr>
              <w:t xml:space="preserve"> contractului de finanţare,  valoarea minimă a cheltuielilor eligibile poate scădea sub limita prevăzută la secţiunea 2.4, fără ca proiectul să devină neeligibil, numai ca urmare </w:t>
            </w:r>
            <w:r w:rsidRPr="00AE20FE">
              <w:rPr>
                <w:highlight w:val="yellow"/>
              </w:rPr>
              <w:t>ca urmare a atribuirii contractelor de achiziție publică la o valoare mai mică decât cea estimată în cererea de finanțare</w:t>
            </w:r>
            <w:r w:rsidRPr="00AE20FE" w:rsidDel="0091114C">
              <w:rPr>
                <w:rFonts w:ascii="Trebuchet MS" w:hAnsi="Trebuchet MS"/>
                <w:b w:val="0"/>
                <w:sz w:val="20"/>
                <w:szCs w:val="20"/>
                <w:highlight w:val="yellow"/>
              </w:rPr>
              <w:t xml:space="preserve"> </w:t>
            </w:r>
            <w:r w:rsidRPr="00AE20FE">
              <w:rPr>
                <w:rFonts w:ascii="Trebuchet MS" w:hAnsi="Trebuchet MS"/>
                <w:b w:val="0"/>
                <w:sz w:val="20"/>
                <w:szCs w:val="20"/>
                <w:highlight w:val="yellow"/>
              </w:rPr>
              <w:t>.</w:t>
            </w:r>
          </w:p>
          <w:p w:rsidR="000C0F5C" w:rsidRPr="00AE20FE" w:rsidRDefault="000C0F5C" w:rsidP="00CC0856">
            <w:pPr>
              <w:ind w:right="-23"/>
              <w:jc w:val="both"/>
              <w:rPr>
                <w:rFonts w:ascii="Trebuchet MS" w:hAnsi="Trebuchet MS"/>
                <w:sz w:val="20"/>
                <w:szCs w:val="20"/>
                <w:highlight w:val="yellow"/>
              </w:rPr>
            </w:pPr>
            <w:bookmarkStart w:id="3" w:name="_Hlk495478275"/>
            <w:r w:rsidRPr="00AE20FE">
              <w:rPr>
                <w:rFonts w:ascii="Trebuchet MS" w:hAnsi="Trebuchet MS"/>
                <w:b/>
                <w:sz w:val="20"/>
                <w:szCs w:val="20"/>
                <w:highlight w:val="yellow"/>
              </w:rPr>
              <w:t>Ulterior întrării în vigoare a contractului de finanțare, orice modificare a acestuia, nu poate conduce la creșterea valorii finanțării nerambursabile , a procentului pe care aceasta îl reprezintă din valoarea totală eligibilă și implicit la creșterea valorii totale a proiectului</w:t>
            </w:r>
            <w:bookmarkEnd w:id="3"/>
            <w:r w:rsidRPr="00AE20FE">
              <w:rPr>
                <w:rFonts w:ascii="Trebuchet MS" w:hAnsi="Trebuchet MS"/>
                <w:b/>
                <w:sz w:val="20"/>
                <w:szCs w:val="20"/>
                <w:highlight w:val="yellow"/>
              </w:rPr>
              <w:t>, conform prevederilor contractului de finanțare .</w:t>
            </w:r>
          </w:p>
        </w:tc>
      </w:tr>
      <w:tr w:rsidR="00DD0579" w:rsidRPr="007761A0" w:rsidTr="00A45069">
        <w:tc>
          <w:tcPr>
            <w:tcW w:w="15735" w:type="dxa"/>
            <w:gridSpan w:val="3"/>
          </w:tcPr>
          <w:p w:rsidR="00DD0579" w:rsidRPr="00F177A6" w:rsidRDefault="00DD0579" w:rsidP="0066052D">
            <w:pPr>
              <w:pStyle w:val="ListParagraph"/>
              <w:ind w:right="-23"/>
              <w:jc w:val="center"/>
              <w:rPr>
                <w:rFonts w:ascii="Trebuchet MS" w:hAnsi="Trebuchet MS"/>
                <w:color w:val="FF0000"/>
                <w:sz w:val="20"/>
                <w:szCs w:val="20"/>
              </w:rPr>
            </w:pPr>
            <w:r w:rsidRPr="00F177A6">
              <w:rPr>
                <w:rFonts w:ascii="Trebuchet MS" w:hAnsi="Trebuchet MS"/>
                <w:b/>
                <w:i/>
                <w:color w:val="FF0000"/>
                <w:sz w:val="20"/>
                <w:szCs w:val="20"/>
              </w:rPr>
              <w:t>Secțiunea 3.4. Eligibilitatea cheltuielilor</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sidRPr="007761A0">
              <w:rPr>
                <w:rFonts w:ascii="Trebuchet MS" w:hAnsi="Trebuchet MS"/>
                <w:sz w:val="20"/>
                <w:szCs w:val="20"/>
              </w:rPr>
              <w:t>1</w:t>
            </w:r>
            <w:r>
              <w:rPr>
                <w:rFonts w:ascii="Trebuchet MS" w:hAnsi="Trebuchet MS"/>
                <w:sz w:val="20"/>
                <w:szCs w:val="20"/>
              </w:rPr>
              <w:t>3</w:t>
            </w:r>
          </w:p>
        </w:tc>
        <w:tc>
          <w:tcPr>
            <w:tcW w:w="6946" w:type="dxa"/>
          </w:tcPr>
          <w:p w:rsidR="00DD0579" w:rsidRPr="007761A0" w:rsidRDefault="00DD0579" w:rsidP="00DD0579">
            <w:pPr>
              <w:ind w:right="-23"/>
              <w:jc w:val="center"/>
              <w:rPr>
                <w:rFonts w:ascii="Trebuchet MS" w:hAnsi="Trebuchet MS"/>
                <w:sz w:val="20"/>
                <w:szCs w:val="20"/>
              </w:rPr>
            </w:pPr>
            <w:r w:rsidRPr="007761A0">
              <w:rPr>
                <w:rFonts w:ascii="Trebuchet MS" w:hAnsi="Trebuchet MS"/>
                <w:sz w:val="20"/>
                <w:szCs w:val="20"/>
              </w:rPr>
              <w:t xml:space="preserve">Categorii de cheltuieli eligibile în cadrul </w:t>
            </w:r>
            <w:r w:rsidRPr="007761A0">
              <w:rPr>
                <w:rFonts w:ascii="Trebuchet MS" w:hAnsi="Trebuchet MS"/>
                <w:sz w:val="20"/>
                <w:szCs w:val="20"/>
                <w:highlight w:val="yellow"/>
              </w:rPr>
              <w:t>acestui apel de proiecte</w:t>
            </w:r>
          </w:p>
        </w:tc>
        <w:tc>
          <w:tcPr>
            <w:tcW w:w="7938" w:type="dxa"/>
          </w:tcPr>
          <w:p w:rsidR="00DD0579" w:rsidRPr="007761A0" w:rsidRDefault="00DD0579" w:rsidP="00DD0579">
            <w:pPr>
              <w:ind w:right="-23"/>
              <w:jc w:val="center"/>
              <w:rPr>
                <w:rFonts w:ascii="Trebuchet MS" w:hAnsi="Trebuchet MS"/>
                <w:sz w:val="20"/>
                <w:szCs w:val="20"/>
              </w:rPr>
            </w:pPr>
            <w:r w:rsidRPr="007761A0">
              <w:rPr>
                <w:rFonts w:ascii="Trebuchet MS" w:hAnsi="Trebuchet MS"/>
                <w:sz w:val="20"/>
                <w:szCs w:val="20"/>
              </w:rPr>
              <w:t xml:space="preserve">Categorii de cheltuieli eligibile în cadrul </w:t>
            </w:r>
            <w:r w:rsidRPr="007761A0">
              <w:rPr>
                <w:rFonts w:ascii="Trebuchet MS" w:hAnsi="Trebuchet MS"/>
                <w:sz w:val="20"/>
                <w:szCs w:val="20"/>
                <w:highlight w:val="yellow"/>
              </w:rPr>
              <w:t>acestor apeluri de proiecte</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14</w:t>
            </w:r>
          </w:p>
        </w:tc>
        <w:tc>
          <w:tcPr>
            <w:tcW w:w="6946" w:type="dxa"/>
          </w:tcPr>
          <w:p w:rsidR="00DD0579" w:rsidRPr="007761A0" w:rsidRDefault="00DD0579" w:rsidP="00DD0579">
            <w:pPr>
              <w:spacing w:before="100" w:beforeAutospacing="1" w:after="100" w:afterAutospacing="1"/>
              <w:rPr>
                <w:rFonts w:ascii="Trebuchet MS" w:hAnsi="Trebuchet MS"/>
                <w:sz w:val="20"/>
                <w:szCs w:val="20"/>
              </w:rPr>
            </w:pPr>
            <w:r w:rsidRPr="007761A0">
              <w:rPr>
                <w:rFonts w:ascii="Trebuchet MS" w:hAnsi="Trebuchet MS" w:cs="Calibri-Bold"/>
                <w:bCs/>
                <w:sz w:val="20"/>
                <w:szCs w:val="20"/>
                <w:lang w:eastAsia="ro-RO"/>
              </w:rPr>
              <w:t xml:space="preserve">Corespondenţa categorii și subcategorii de cheltuieli </w:t>
            </w:r>
            <w:r w:rsidRPr="007761A0">
              <w:rPr>
                <w:rFonts w:ascii="Trebuchet MS" w:hAnsi="Trebuchet MS" w:cs="Calibri-Bold"/>
                <w:bCs/>
                <w:sz w:val="20"/>
                <w:szCs w:val="20"/>
                <w:highlight w:val="yellow"/>
                <w:lang w:eastAsia="ro-RO"/>
              </w:rPr>
              <w:t>aplicabile în cadrul acestui apel de proiecte</w:t>
            </w:r>
            <w:r w:rsidRPr="007761A0">
              <w:rPr>
                <w:rFonts w:ascii="Trebuchet MS" w:hAnsi="Trebuchet MS" w:cs="Calibri-Bold"/>
                <w:bCs/>
                <w:sz w:val="20"/>
                <w:szCs w:val="20"/>
                <w:lang w:eastAsia="ro-RO"/>
              </w:rPr>
              <w:t>, sistemul MySMIS şi capitolele/subcapitolele/liniile bugetare aferente devizului general</w:t>
            </w:r>
          </w:p>
        </w:tc>
        <w:tc>
          <w:tcPr>
            <w:tcW w:w="7938" w:type="dxa"/>
          </w:tcPr>
          <w:p w:rsidR="00DD0579" w:rsidRPr="007761A0" w:rsidRDefault="00DD0579" w:rsidP="00DD0579">
            <w:pPr>
              <w:ind w:right="-23"/>
              <w:jc w:val="both"/>
              <w:rPr>
                <w:rFonts w:ascii="Trebuchet MS" w:hAnsi="Trebuchet MS"/>
                <w:sz w:val="20"/>
                <w:szCs w:val="20"/>
              </w:rPr>
            </w:pPr>
            <w:r w:rsidRPr="007761A0">
              <w:rPr>
                <w:rFonts w:ascii="Trebuchet MS" w:hAnsi="Trebuchet MS" w:cs="Calibri-Bold"/>
                <w:bCs/>
                <w:sz w:val="20"/>
                <w:szCs w:val="20"/>
                <w:lang w:eastAsia="ro-RO"/>
              </w:rPr>
              <w:t>Corespondenţa categori</w:t>
            </w:r>
            <w:r w:rsidR="00AE20FE">
              <w:rPr>
                <w:rFonts w:ascii="Trebuchet MS" w:hAnsi="Trebuchet MS" w:cs="Calibri-Bold"/>
                <w:bCs/>
                <w:sz w:val="20"/>
                <w:szCs w:val="20"/>
                <w:lang w:eastAsia="ro-RO"/>
              </w:rPr>
              <w:t>e</w:t>
            </w:r>
            <w:r w:rsidRPr="007761A0">
              <w:rPr>
                <w:rFonts w:ascii="Trebuchet MS" w:hAnsi="Trebuchet MS" w:cs="Calibri-Bold"/>
                <w:bCs/>
                <w:sz w:val="20"/>
                <w:szCs w:val="20"/>
                <w:lang w:eastAsia="ro-RO"/>
              </w:rPr>
              <w:t>i și subcategori</w:t>
            </w:r>
            <w:r w:rsidR="00AE20FE">
              <w:rPr>
                <w:rFonts w:ascii="Trebuchet MS" w:hAnsi="Trebuchet MS" w:cs="Calibri-Bold"/>
                <w:bCs/>
                <w:sz w:val="20"/>
                <w:szCs w:val="20"/>
                <w:lang w:eastAsia="ro-RO"/>
              </w:rPr>
              <w:t>e</w:t>
            </w:r>
            <w:r w:rsidRPr="007761A0">
              <w:rPr>
                <w:rFonts w:ascii="Trebuchet MS" w:hAnsi="Trebuchet MS" w:cs="Calibri-Bold"/>
                <w:bCs/>
                <w:sz w:val="20"/>
                <w:szCs w:val="20"/>
                <w:lang w:eastAsia="ro-RO"/>
              </w:rPr>
              <w:t xml:space="preserve">i de cheltuieli </w:t>
            </w:r>
            <w:r w:rsidRPr="007761A0">
              <w:rPr>
                <w:rFonts w:ascii="Trebuchet MS" w:hAnsi="Trebuchet MS" w:cs="Calibri-Bold"/>
                <w:bCs/>
                <w:sz w:val="20"/>
                <w:szCs w:val="20"/>
                <w:highlight w:val="yellow"/>
                <w:lang w:eastAsia="ro-RO"/>
              </w:rPr>
              <w:t>aplicabile în cadrul acestor apeluri de proiecte</w:t>
            </w:r>
            <w:r w:rsidRPr="007761A0">
              <w:rPr>
                <w:rFonts w:ascii="Trebuchet MS" w:hAnsi="Trebuchet MS" w:cs="Calibri-Bold"/>
                <w:bCs/>
                <w:sz w:val="20"/>
                <w:szCs w:val="20"/>
                <w:lang w:eastAsia="ro-RO"/>
              </w:rPr>
              <w:t>, sistemul MySMIS şi capitolele/subcapitolele/liniile bugetare aferente devizului general</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15</w:t>
            </w:r>
          </w:p>
        </w:tc>
        <w:tc>
          <w:tcPr>
            <w:tcW w:w="6946" w:type="dxa"/>
          </w:tcPr>
          <w:p w:rsidR="00DD0579" w:rsidRPr="00590589" w:rsidRDefault="00DD0579" w:rsidP="00DD0579">
            <w:pPr>
              <w:ind w:firstLine="185"/>
              <w:jc w:val="both"/>
              <w:rPr>
                <w:rFonts w:ascii="Trebuchet MS" w:hAnsi="Trebuchet MS"/>
                <w:b/>
                <w:sz w:val="20"/>
                <w:szCs w:val="20"/>
              </w:rPr>
            </w:pPr>
            <w:r w:rsidRPr="00590589">
              <w:rPr>
                <w:rFonts w:ascii="Trebuchet MS" w:hAnsi="Trebuchet MS"/>
                <w:b/>
                <w:sz w:val="20"/>
                <w:szCs w:val="20"/>
              </w:rPr>
              <w:t>1.2. Amenajarea terenului</w:t>
            </w:r>
          </w:p>
          <w:p w:rsidR="00DD0579" w:rsidRPr="007761A0" w:rsidRDefault="00DD0579" w:rsidP="00DD0579">
            <w:pPr>
              <w:ind w:firstLine="185"/>
              <w:jc w:val="both"/>
              <w:rPr>
                <w:rFonts w:ascii="Trebuchet MS" w:hAnsi="Trebuchet MS"/>
                <w:sz w:val="20"/>
                <w:szCs w:val="20"/>
              </w:rPr>
            </w:pPr>
            <w:r w:rsidRPr="007761A0">
              <w:rPr>
                <w:rFonts w:ascii="Trebuchet MS" w:hAnsi="Trebuchet MS"/>
                <w:sz w:val="20"/>
                <w:szCs w:val="20"/>
              </w:rPr>
              <w:t xml:space="preserve">Se includ cheltuielile efectuate la începutul lucrărilor pentru pregătirea amplasamentului şi care constau în demolări, demontări, dezafectări, defrişări, evacuări materiale rezultate, </w:t>
            </w:r>
            <w:r w:rsidRPr="007761A0">
              <w:rPr>
                <w:rFonts w:ascii="Trebuchet MS" w:hAnsi="Trebuchet MS"/>
                <w:sz w:val="20"/>
                <w:szCs w:val="20"/>
                <w:highlight w:val="yellow"/>
              </w:rPr>
              <w:t>devieri reţele de utilităţi din amplasament</w:t>
            </w:r>
            <w:r w:rsidRPr="007761A0">
              <w:rPr>
                <w:rFonts w:ascii="Trebuchet MS" w:hAnsi="Trebuchet MS"/>
                <w:sz w:val="20"/>
                <w:szCs w:val="20"/>
              </w:rPr>
              <w:t>, sistematizări pe verticală, drenaje, epuismente (exclusiv cele aferente realizării lucrărilor pentru investiţia de bază).</w:t>
            </w:r>
          </w:p>
          <w:p w:rsidR="00DD0579" w:rsidRPr="007761A0" w:rsidRDefault="00DD0579" w:rsidP="00DD0579">
            <w:pPr>
              <w:spacing w:before="100" w:beforeAutospacing="1" w:after="100" w:afterAutospacing="1"/>
              <w:rPr>
                <w:rFonts w:ascii="Trebuchet MS" w:hAnsi="Trebuchet MS" w:cs="Calibri-Bold"/>
                <w:bCs/>
                <w:sz w:val="20"/>
                <w:szCs w:val="20"/>
                <w:lang w:eastAsia="ro-RO"/>
              </w:rPr>
            </w:pPr>
          </w:p>
        </w:tc>
        <w:tc>
          <w:tcPr>
            <w:tcW w:w="7938" w:type="dxa"/>
          </w:tcPr>
          <w:p w:rsidR="00DD0579" w:rsidRPr="00590589" w:rsidRDefault="00DD0579" w:rsidP="00DD0579">
            <w:pPr>
              <w:ind w:firstLine="185"/>
              <w:jc w:val="both"/>
              <w:rPr>
                <w:rFonts w:ascii="Trebuchet MS" w:hAnsi="Trebuchet MS"/>
                <w:b/>
                <w:sz w:val="20"/>
                <w:szCs w:val="20"/>
              </w:rPr>
            </w:pPr>
            <w:r w:rsidRPr="00590589">
              <w:rPr>
                <w:rFonts w:ascii="Trebuchet MS" w:hAnsi="Trebuchet MS"/>
                <w:b/>
                <w:sz w:val="20"/>
                <w:szCs w:val="20"/>
              </w:rPr>
              <w:lastRenderedPageBreak/>
              <w:t>1.2. Amenajarea terenului</w:t>
            </w:r>
          </w:p>
          <w:p w:rsidR="00DD0579" w:rsidRPr="007761A0" w:rsidRDefault="00DD0579" w:rsidP="00DD0579">
            <w:pPr>
              <w:ind w:firstLine="185"/>
              <w:jc w:val="both"/>
              <w:rPr>
                <w:rFonts w:ascii="Trebuchet MS" w:hAnsi="Trebuchet MS"/>
                <w:sz w:val="20"/>
                <w:szCs w:val="20"/>
              </w:rPr>
            </w:pPr>
            <w:r w:rsidRPr="007761A0">
              <w:rPr>
                <w:rFonts w:ascii="Trebuchet MS" w:hAnsi="Trebuchet MS"/>
                <w:sz w:val="20"/>
                <w:szCs w:val="20"/>
              </w:rPr>
              <w:t>Se includ cheltuielile efectuate la începutul lucrărilor pentru pregătirea amplasamentului şi care constau în demolări, demontări, dezafectări, defrişări, evacuări materiale rezultate, sistematizări pe verticală, drenaje, epuismente (exclusiv cele aferente realizării lucrărilor pentru investiţia de bază).</w:t>
            </w:r>
          </w:p>
          <w:p w:rsidR="00DD0579" w:rsidRPr="007761A0" w:rsidRDefault="00DD0579" w:rsidP="00DD0579">
            <w:pPr>
              <w:ind w:right="-23"/>
              <w:jc w:val="both"/>
              <w:rPr>
                <w:rFonts w:ascii="Trebuchet MS" w:hAnsi="Trebuchet MS" w:cs="Calibri-Bold"/>
                <w:bCs/>
                <w:sz w:val="20"/>
                <w:szCs w:val="20"/>
                <w:lang w:eastAsia="ro-RO"/>
              </w:rPr>
            </w:pP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lastRenderedPageBreak/>
              <w:t>16</w:t>
            </w:r>
          </w:p>
        </w:tc>
        <w:tc>
          <w:tcPr>
            <w:tcW w:w="6946" w:type="dxa"/>
          </w:tcPr>
          <w:p w:rsidR="00590589" w:rsidRPr="00590589" w:rsidRDefault="00590589" w:rsidP="00590589">
            <w:pPr>
              <w:ind w:right="-23"/>
              <w:jc w:val="both"/>
              <w:rPr>
                <w:rFonts w:ascii="Trebuchet MS" w:hAnsi="Trebuchet MS"/>
                <w:b/>
                <w:sz w:val="20"/>
                <w:szCs w:val="20"/>
              </w:rPr>
            </w:pPr>
            <w:r w:rsidRPr="00590589">
              <w:rPr>
                <w:rFonts w:ascii="Trebuchet MS" w:hAnsi="Trebuchet MS"/>
                <w:b/>
                <w:sz w:val="20"/>
                <w:szCs w:val="20"/>
              </w:rPr>
              <w:t>3.1 Studii de teren</w:t>
            </w:r>
          </w:p>
          <w:p w:rsidR="00DD0579" w:rsidRPr="007761A0" w:rsidRDefault="00DD0579" w:rsidP="00DD0579">
            <w:pPr>
              <w:ind w:left="27"/>
              <w:jc w:val="both"/>
              <w:rPr>
                <w:rFonts w:ascii="Trebuchet MS" w:hAnsi="Trebuchet MS"/>
                <w:sz w:val="20"/>
                <w:szCs w:val="20"/>
              </w:rPr>
            </w:pPr>
            <w:r w:rsidRPr="007761A0">
              <w:rPr>
                <w:rFonts w:ascii="Trebuchet MS" w:hAnsi="Trebuchet MS"/>
                <w:sz w:val="20"/>
                <w:szCs w:val="20"/>
              </w:rPr>
              <w:t>Se cuprind cheltuielile pentru studii geotehnice, geologice, hidrologice, hidrogeotehnice, fotogrammetrice, topografice şi de stabilitate ale terenului pe care se amplasează obiectivul de investiţie.</w:t>
            </w:r>
          </w:p>
          <w:p w:rsidR="00DD0579" w:rsidRPr="007761A0" w:rsidRDefault="00DD0579" w:rsidP="00DD0579">
            <w:pPr>
              <w:spacing w:before="100" w:beforeAutospacing="1" w:after="100" w:afterAutospacing="1"/>
              <w:rPr>
                <w:rFonts w:ascii="Trebuchet MS" w:hAnsi="Trebuchet MS" w:cs="Calibri-Bold"/>
                <w:bCs/>
                <w:sz w:val="20"/>
                <w:szCs w:val="20"/>
                <w:lang w:eastAsia="ro-RO"/>
              </w:rPr>
            </w:pPr>
          </w:p>
        </w:tc>
        <w:tc>
          <w:tcPr>
            <w:tcW w:w="7938" w:type="dxa"/>
          </w:tcPr>
          <w:p w:rsidR="00590589" w:rsidRPr="00590589" w:rsidRDefault="00590589" w:rsidP="00DD0579">
            <w:pPr>
              <w:ind w:right="-23"/>
              <w:jc w:val="both"/>
              <w:rPr>
                <w:rFonts w:ascii="Trebuchet MS" w:hAnsi="Trebuchet MS"/>
                <w:b/>
                <w:sz w:val="20"/>
                <w:szCs w:val="20"/>
              </w:rPr>
            </w:pPr>
            <w:r w:rsidRPr="00590589">
              <w:rPr>
                <w:rFonts w:ascii="Trebuchet MS" w:hAnsi="Trebuchet MS"/>
                <w:b/>
                <w:sz w:val="20"/>
                <w:szCs w:val="20"/>
              </w:rPr>
              <w:t>3.1 Studii de teren</w:t>
            </w:r>
          </w:p>
          <w:p w:rsidR="00DD0579" w:rsidRPr="007761A0" w:rsidRDefault="00DD0579" w:rsidP="00DD0579">
            <w:pPr>
              <w:ind w:right="-23"/>
              <w:jc w:val="both"/>
              <w:rPr>
                <w:rFonts w:ascii="Trebuchet MS" w:hAnsi="Trebuchet MS" w:cs="Calibri-Bold"/>
                <w:bCs/>
                <w:sz w:val="20"/>
                <w:szCs w:val="20"/>
                <w:lang w:eastAsia="ro-RO"/>
              </w:rPr>
            </w:pPr>
            <w:r w:rsidRPr="007761A0">
              <w:rPr>
                <w:rFonts w:ascii="Trebuchet MS" w:hAnsi="Trebuchet MS"/>
                <w:sz w:val="20"/>
                <w:szCs w:val="20"/>
              </w:rPr>
              <w:t xml:space="preserve">Se cuprind cheltuielile pentru studii geotehnice, geologice, hidrologice, hidrogeotehnice, fotogrammetrice, topografice şi de stabilitate ale terenului pe care se amplasează obiectivul de investiţie, </w:t>
            </w:r>
            <w:r w:rsidRPr="007761A0">
              <w:rPr>
                <w:rFonts w:ascii="Trebuchet MS" w:hAnsi="Trebuchet MS"/>
                <w:sz w:val="20"/>
                <w:szCs w:val="20"/>
                <w:highlight w:val="yellow"/>
              </w:rPr>
              <w:t>raport privind impactul asupra mediului și studii de specialitate necesare în funcție de specificul investiției.</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17</w:t>
            </w:r>
          </w:p>
        </w:tc>
        <w:tc>
          <w:tcPr>
            <w:tcW w:w="6946" w:type="dxa"/>
          </w:tcPr>
          <w:p w:rsidR="00DD0579" w:rsidRPr="00590589" w:rsidRDefault="00DD0579" w:rsidP="00DD0579">
            <w:pPr>
              <w:ind w:left="360" w:firstLine="207"/>
              <w:jc w:val="both"/>
              <w:rPr>
                <w:rFonts w:ascii="Trebuchet MS" w:hAnsi="Trebuchet MS"/>
                <w:b/>
                <w:sz w:val="20"/>
                <w:szCs w:val="20"/>
              </w:rPr>
            </w:pPr>
            <w:r w:rsidRPr="00590589">
              <w:rPr>
                <w:rFonts w:ascii="Trebuchet MS" w:hAnsi="Trebuchet MS" w:cs="Calibri-Bold"/>
                <w:b/>
                <w:bCs/>
                <w:sz w:val="20"/>
                <w:szCs w:val="20"/>
                <w:lang w:eastAsia="ro-RO"/>
              </w:rPr>
              <w:tab/>
            </w:r>
            <w:r w:rsidRPr="00590589">
              <w:rPr>
                <w:rFonts w:ascii="Trebuchet MS" w:hAnsi="Trebuchet MS"/>
                <w:b/>
                <w:sz w:val="20"/>
                <w:szCs w:val="20"/>
              </w:rPr>
              <w:t>3.2. Obţinerea de avize, acorduri, autorizaţii</w:t>
            </w:r>
          </w:p>
          <w:p w:rsidR="00DD0579" w:rsidRPr="007761A0" w:rsidRDefault="00DD0579" w:rsidP="00DD0579">
            <w:pPr>
              <w:ind w:left="360" w:firstLine="207"/>
              <w:jc w:val="both"/>
              <w:rPr>
                <w:rFonts w:ascii="Trebuchet MS" w:hAnsi="Trebuchet MS"/>
                <w:sz w:val="20"/>
                <w:szCs w:val="20"/>
              </w:rPr>
            </w:pPr>
            <w:r w:rsidRPr="007761A0">
              <w:rPr>
                <w:rFonts w:ascii="Trebuchet MS" w:hAnsi="Trebuchet MS"/>
                <w:bCs/>
                <w:sz w:val="20"/>
                <w:szCs w:val="20"/>
              </w:rPr>
              <w:t xml:space="preserve">                         [..........................]</w:t>
            </w:r>
          </w:p>
          <w:p w:rsidR="00DD0579" w:rsidRPr="007761A0" w:rsidRDefault="00DD0579" w:rsidP="00DD0579">
            <w:pPr>
              <w:ind w:left="27" w:firstLine="27"/>
              <w:jc w:val="both"/>
              <w:rPr>
                <w:rFonts w:ascii="Trebuchet MS" w:hAnsi="Trebuchet MS" w:cs="Calibri-Bold"/>
                <w:bCs/>
                <w:sz w:val="20"/>
                <w:szCs w:val="20"/>
                <w:lang w:eastAsia="ro-RO"/>
              </w:rPr>
            </w:pPr>
            <w:r w:rsidRPr="007761A0">
              <w:rPr>
                <w:rFonts w:ascii="Trebuchet MS" w:hAnsi="Trebuchet MS"/>
                <w:sz w:val="20"/>
                <w:szCs w:val="20"/>
              </w:rPr>
              <w:t xml:space="preserve">c) obţinerea avizelor şi acordurilor pentru racorduri şi branşamente la reţele publice de apă, canalizare, gaze, termoficare, energie electrică, telefonie </w:t>
            </w:r>
            <w:r w:rsidRPr="007761A0">
              <w:rPr>
                <w:rFonts w:ascii="Trebuchet MS" w:hAnsi="Trebuchet MS"/>
                <w:sz w:val="20"/>
                <w:szCs w:val="20"/>
                <w:highlight w:val="yellow"/>
              </w:rPr>
              <w:t>etc.;</w:t>
            </w:r>
          </w:p>
        </w:tc>
        <w:tc>
          <w:tcPr>
            <w:tcW w:w="7938" w:type="dxa"/>
          </w:tcPr>
          <w:p w:rsidR="00DD0579" w:rsidRPr="00590589" w:rsidRDefault="00DD0579" w:rsidP="00DD0579">
            <w:pPr>
              <w:ind w:left="360" w:firstLine="207"/>
              <w:jc w:val="both"/>
              <w:rPr>
                <w:rFonts w:ascii="Trebuchet MS" w:hAnsi="Trebuchet MS"/>
                <w:b/>
                <w:sz w:val="20"/>
                <w:szCs w:val="20"/>
              </w:rPr>
            </w:pPr>
            <w:r w:rsidRPr="00590589">
              <w:rPr>
                <w:rFonts w:ascii="Trebuchet MS" w:hAnsi="Trebuchet MS" w:cs="Calibri-Bold"/>
                <w:b/>
                <w:bCs/>
                <w:sz w:val="20"/>
                <w:szCs w:val="20"/>
                <w:lang w:eastAsia="ro-RO"/>
              </w:rPr>
              <w:tab/>
            </w:r>
            <w:r w:rsidRPr="00590589">
              <w:rPr>
                <w:rFonts w:ascii="Trebuchet MS" w:hAnsi="Trebuchet MS"/>
                <w:b/>
                <w:sz w:val="20"/>
                <w:szCs w:val="20"/>
              </w:rPr>
              <w:t>3.2. Obţinerea de avize, acorduri, autorizaţii</w:t>
            </w:r>
          </w:p>
          <w:p w:rsidR="00DD0579" w:rsidRPr="007761A0" w:rsidRDefault="00DD0579" w:rsidP="00DD0579">
            <w:pPr>
              <w:ind w:left="360" w:firstLine="207"/>
              <w:jc w:val="both"/>
              <w:rPr>
                <w:rFonts w:ascii="Trebuchet MS" w:hAnsi="Trebuchet MS"/>
                <w:sz w:val="20"/>
                <w:szCs w:val="20"/>
              </w:rPr>
            </w:pPr>
            <w:r w:rsidRPr="007761A0">
              <w:rPr>
                <w:rFonts w:ascii="Trebuchet MS" w:hAnsi="Trebuchet MS"/>
                <w:bCs/>
                <w:sz w:val="20"/>
                <w:szCs w:val="20"/>
              </w:rPr>
              <w:t xml:space="preserve">                         [..........................]</w:t>
            </w:r>
          </w:p>
          <w:p w:rsidR="00DD0579" w:rsidRPr="007761A0" w:rsidRDefault="00DD0579" w:rsidP="00DD0579">
            <w:pPr>
              <w:jc w:val="both"/>
              <w:rPr>
                <w:rFonts w:ascii="Trebuchet MS" w:hAnsi="Trebuchet MS" w:cs="Calibri-Bold"/>
                <w:bCs/>
                <w:sz w:val="20"/>
                <w:szCs w:val="20"/>
                <w:lang w:eastAsia="ro-RO"/>
              </w:rPr>
            </w:pPr>
            <w:r w:rsidRPr="007761A0">
              <w:rPr>
                <w:rFonts w:ascii="Trebuchet MS" w:hAnsi="Trebuchet MS"/>
                <w:sz w:val="20"/>
                <w:szCs w:val="20"/>
              </w:rPr>
              <w:t xml:space="preserve">c) obţinerea avizelor şi acordurilor pentru racorduri şi branşamente la reţele publice de apă, canalizare, gaze, termoficare, energie electrică, telefonie, </w:t>
            </w:r>
            <w:r w:rsidRPr="007761A0">
              <w:rPr>
                <w:rFonts w:ascii="Trebuchet MS" w:hAnsi="Trebuchet MS"/>
                <w:sz w:val="20"/>
                <w:szCs w:val="20"/>
                <w:highlight w:val="yellow"/>
              </w:rPr>
              <w:t>obținerea avizului de protecție civilă ;</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18</w:t>
            </w:r>
          </w:p>
        </w:tc>
        <w:tc>
          <w:tcPr>
            <w:tcW w:w="6946" w:type="dxa"/>
          </w:tcPr>
          <w:p w:rsidR="00DD0579" w:rsidRPr="00590589" w:rsidRDefault="00DD0579" w:rsidP="00DD0579">
            <w:pPr>
              <w:ind w:left="360" w:firstLine="273"/>
              <w:jc w:val="both"/>
              <w:rPr>
                <w:rFonts w:ascii="Trebuchet MS" w:hAnsi="Trebuchet MS"/>
                <w:b/>
                <w:sz w:val="20"/>
                <w:szCs w:val="20"/>
              </w:rPr>
            </w:pPr>
            <w:r w:rsidRPr="00590589">
              <w:rPr>
                <w:rFonts w:ascii="Trebuchet MS" w:hAnsi="Trebuchet MS"/>
                <w:b/>
                <w:sz w:val="20"/>
                <w:szCs w:val="20"/>
              </w:rPr>
              <w:t>3.3. Proiectare şi inginerie</w:t>
            </w:r>
          </w:p>
          <w:p w:rsidR="00DD0579" w:rsidRPr="007761A0" w:rsidRDefault="00DD0579" w:rsidP="00DD0579">
            <w:pPr>
              <w:ind w:left="360" w:firstLine="207"/>
              <w:jc w:val="both"/>
              <w:rPr>
                <w:rFonts w:ascii="Trebuchet MS" w:hAnsi="Trebuchet MS" w:cs="Calibri-Bold"/>
                <w:bCs/>
                <w:sz w:val="20"/>
                <w:szCs w:val="20"/>
                <w:lang w:eastAsia="ro-RO"/>
              </w:rPr>
            </w:pPr>
            <w:r w:rsidRPr="007761A0">
              <w:rPr>
                <w:rFonts w:ascii="Trebuchet MS" w:hAnsi="Trebuchet MS"/>
                <w:sz w:val="20"/>
                <w:szCs w:val="20"/>
              </w:rPr>
              <w:t>Se includ cheltuielile pentru elaborarea tuturor fazelor de proiectare (</w:t>
            </w:r>
            <w:r w:rsidRPr="007761A0">
              <w:rPr>
                <w:rFonts w:ascii="Trebuchet MS" w:hAnsi="Trebuchet MS"/>
                <w:sz w:val="20"/>
                <w:szCs w:val="20"/>
                <w:highlight w:val="yellow"/>
              </w:rPr>
              <w:t>studiu de fezabilitate, proiect tehnic şi detalii de execuţie</w:t>
            </w:r>
            <w:r w:rsidRPr="007761A0">
              <w:rPr>
                <w:rFonts w:ascii="Trebuchet MS" w:hAnsi="Trebuchet MS"/>
                <w:sz w:val="20"/>
                <w:szCs w:val="20"/>
              </w:rPr>
              <w:t xml:space="preserve">), pentru plata verificării tehnice a proiectării, precum şi pentru elaborarea documentaţiilor necesare obţinerii acordurilor, avizelor şi autorizaţiilor aferente obiectivului de investiţie (documentaţii ce stau la baza emiterii avizelor şi acordurilor impuse prin certificatul de urbanism, documentaţii urbanistice, studii de impact, studii/expertize de </w:t>
            </w:r>
            <w:r w:rsidRPr="00AE20FE">
              <w:rPr>
                <w:rFonts w:ascii="Trebuchet MS" w:hAnsi="Trebuchet MS"/>
                <w:sz w:val="20"/>
                <w:szCs w:val="20"/>
              </w:rPr>
              <w:t>amplasament,etc)</w:t>
            </w:r>
          </w:p>
        </w:tc>
        <w:tc>
          <w:tcPr>
            <w:tcW w:w="7938" w:type="dxa"/>
          </w:tcPr>
          <w:p w:rsidR="00DD0579" w:rsidRPr="00590589" w:rsidRDefault="00DD0579" w:rsidP="00DD0579">
            <w:pPr>
              <w:ind w:left="360" w:firstLine="273"/>
              <w:jc w:val="both"/>
              <w:rPr>
                <w:rFonts w:ascii="Trebuchet MS" w:hAnsi="Trebuchet MS"/>
                <w:b/>
                <w:sz w:val="20"/>
                <w:szCs w:val="20"/>
              </w:rPr>
            </w:pPr>
            <w:r w:rsidRPr="00590589">
              <w:rPr>
                <w:rFonts w:ascii="Trebuchet MS" w:hAnsi="Trebuchet MS"/>
                <w:b/>
                <w:sz w:val="20"/>
                <w:szCs w:val="20"/>
              </w:rPr>
              <w:t>3.3. Proiectare şi inginerie</w:t>
            </w:r>
          </w:p>
          <w:p w:rsidR="00DD0579" w:rsidRPr="007761A0" w:rsidRDefault="00DD0579" w:rsidP="00DD0579">
            <w:pPr>
              <w:ind w:left="360" w:firstLine="207"/>
              <w:jc w:val="both"/>
              <w:rPr>
                <w:rFonts w:ascii="Trebuchet MS" w:hAnsi="Trebuchet MS" w:cs="Calibri-Bold"/>
                <w:bCs/>
                <w:sz w:val="20"/>
                <w:szCs w:val="20"/>
                <w:lang w:eastAsia="ro-RO"/>
              </w:rPr>
            </w:pPr>
            <w:r w:rsidRPr="007761A0">
              <w:rPr>
                <w:rFonts w:ascii="Trebuchet MS" w:hAnsi="Trebuchet MS"/>
                <w:sz w:val="20"/>
                <w:szCs w:val="20"/>
              </w:rPr>
              <w:t>Se includ cheltuielile pentru elaborarea tuturor fazelor de proiectare (</w:t>
            </w:r>
            <w:r w:rsidRPr="007761A0">
              <w:rPr>
                <w:rFonts w:ascii="Trebuchet MS" w:hAnsi="Trebuchet MS"/>
                <w:sz w:val="20"/>
                <w:szCs w:val="20"/>
                <w:highlight w:val="yellow"/>
              </w:rPr>
              <w:t>studiu de fezabilitate, proiect tehnic şi detalii de execuţie, studiu de oportunitate</w:t>
            </w:r>
            <w:r w:rsidRPr="007761A0">
              <w:rPr>
                <w:rFonts w:ascii="Trebuchet MS" w:hAnsi="Trebuchet MS"/>
                <w:sz w:val="20"/>
                <w:szCs w:val="20"/>
              </w:rPr>
              <w:t>), pentru plata verificării tehnice a proiectării, precum şi pentru elaborarea documentaţiilor necesare obţinerii acordurilor, avizelor şi autorizaţiilor aferente obiectivului de investiţie (documentaţii ce stau la baza emiterii avizelor şi acordurilor impuse prin certificatul de urbanism, documentaţii urbanistice, studii de impact, studii/expertize de amplasament</w:t>
            </w:r>
            <w:r w:rsidRPr="00AE20FE">
              <w:rPr>
                <w:rFonts w:ascii="Trebuchet MS" w:hAnsi="Trebuchet MS"/>
                <w:sz w:val="20"/>
                <w:szCs w:val="20"/>
              </w:rPr>
              <w:t>,etc)</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19</w:t>
            </w:r>
          </w:p>
        </w:tc>
        <w:tc>
          <w:tcPr>
            <w:tcW w:w="6946" w:type="dxa"/>
          </w:tcPr>
          <w:p w:rsidR="00DD0579" w:rsidRPr="007761A0" w:rsidRDefault="00DD0579" w:rsidP="00DD0579">
            <w:pPr>
              <w:ind w:left="360" w:firstLine="207"/>
              <w:jc w:val="both"/>
              <w:rPr>
                <w:rFonts w:ascii="Trebuchet MS" w:hAnsi="Trebuchet MS"/>
                <w:sz w:val="20"/>
                <w:szCs w:val="20"/>
              </w:rPr>
            </w:pPr>
          </w:p>
          <w:p w:rsidR="00DD0579" w:rsidRPr="00590589" w:rsidRDefault="00DD0579" w:rsidP="00DD0579">
            <w:pPr>
              <w:ind w:left="360" w:firstLine="207"/>
              <w:jc w:val="both"/>
              <w:rPr>
                <w:rFonts w:ascii="Trebuchet MS" w:hAnsi="Trebuchet MS"/>
                <w:b/>
                <w:sz w:val="20"/>
                <w:szCs w:val="20"/>
              </w:rPr>
            </w:pPr>
            <w:r w:rsidRPr="00590589">
              <w:rPr>
                <w:rFonts w:ascii="Trebuchet MS" w:hAnsi="Trebuchet MS"/>
                <w:b/>
                <w:sz w:val="20"/>
                <w:szCs w:val="20"/>
              </w:rPr>
              <w:t>3.4. Consultanţă</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Se includ cheltuielile efectuate, după caz, pentru:</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 xml:space="preserve">a) plata serviciilor de consultanţă la elaborarea cererii de finantare si a tuturor studiilor necesare intocmirii acesteia </w:t>
            </w:r>
            <w:r w:rsidRPr="007761A0">
              <w:rPr>
                <w:rFonts w:ascii="Trebuchet MS" w:hAnsi="Trebuchet MS"/>
                <w:sz w:val="20"/>
                <w:szCs w:val="20"/>
                <w:highlight w:val="yellow"/>
              </w:rPr>
              <w:t>inclusiv plan de marketing;</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b) plata serviciilor de consultanţă în domeniul managementului proiectului</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c) serviciile de consultanţă/asistenţă juridică în scopul elaborării documentaţiei de atribuire şi/sau aplicării procedurilor de atribuire a contractelor de achiziţie publică, dacă este cazul</w:t>
            </w:r>
          </w:p>
          <w:p w:rsidR="00DD0579" w:rsidRPr="007761A0" w:rsidRDefault="00DD0579" w:rsidP="00DD0579">
            <w:pPr>
              <w:ind w:left="27" w:hanging="49"/>
              <w:jc w:val="both"/>
              <w:rPr>
                <w:rFonts w:ascii="Trebuchet MS" w:hAnsi="Trebuchet MS" w:cs="Calibri-Bold"/>
                <w:bCs/>
                <w:sz w:val="20"/>
                <w:szCs w:val="20"/>
                <w:lang w:eastAsia="ro-RO"/>
              </w:rPr>
            </w:pPr>
            <w:r w:rsidRPr="007761A0">
              <w:rPr>
                <w:rFonts w:ascii="Trebuchet MS" w:hAnsi="Trebuchet MS"/>
                <w:sz w:val="20"/>
                <w:szCs w:val="20"/>
              </w:rPr>
              <w:t>d</w:t>
            </w:r>
            <w:r w:rsidRPr="007761A0">
              <w:rPr>
                <w:rFonts w:ascii="Trebuchet MS" w:hAnsi="Trebuchet MS"/>
                <w:sz w:val="20"/>
                <w:szCs w:val="20"/>
                <w:highlight w:val="yellow"/>
              </w:rPr>
              <w:t>) plata serviciilor de evaluare, efectuate de un expert ANEVAR, în vederea stabilirii valorii terenurilor achiziționate.</w:t>
            </w:r>
          </w:p>
        </w:tc>
        <w:tc>
          <w:tcPr>
            <w:tcW w:w="7938" w:type="dxa"/>
          </w:tcPr>
          <w:p w:rsidR="00DD0579" w:rsidRPr="007761A0" w:rsidRDefault="00DD0579" w:rsidP="00DD0579">
            <w:pPr>
              <w:ind w:left="27" w:hanging="49"/>
              <w:jc w:val="both"/>
              <w:rPr>
                <w:rFonts w:ascii="Trebuchet MS" w:hAnsi="Trebuchet MS"/>
                <w:sz w:val="20"/>
                <w:szCs w:val="20"/>
              </w:rPr>
            </w:pPr>
          </w:p>
          <w:p w:rsidR="00DD0579" w:rsidRPr="00590589" w:rsidRDefault="00DD0579" w:rsidP="00DD0579">
            <w:pPr>
              <w:ind w:left="27" w:hanging="49"/>
              <w:jc w:val="both"/>
              <w:rPr>
                <w:rFonts w:ascii="Trebuchet MS" w:hAnsi="Trebuchet MS"/>
                <w:b/>
                <w:sz w:val="20"/>
                <w:szCs w:val="20"/>
              </w:rPr>
            </w:pPr>
            <w:r w:rsidRPr="00590589">
              <w:rPr>
                <w:rFonts w:ascii="Trebuchet MS" w:hAnsi="Trebuchet MS"/>
                <w:b/>
                <w:sz w:val="20"/>
                <w:szCs w:val="20"/>
              </w:rPr>
              <w:t>3.4 Consultanţă</w:t>
            </w:r>
          </w:p>
          <w:p w:rsidR="00DD0579" w:rsidRPr="007761A0" w:rsidRDefault="00DD0579" w:rsidP="00DD0579">
            <w:pPr>
              <w:ind w:left="27" w:hanging="49"/>
              <w:jc w:val="both"/>
              <w:rPr>
                <w:rFonts w:ascii="Trebuchet MS" w:hAnsi="Trebuchet MS"/>
                <w:sz w:val="20"/>
                <w:szCs w:val="20"/>
              </w:rPr>
            </w:pP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Se includ cheltuielile efectuate, după caz, pentru:</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 xml:space="preserve">a) </w:t>
            </w:r>
            <w:r w:rsidRPr="007761A0">
              <w:rPr>
                <w:rFonts w:ascii="Trebuchet MS" w:hAnsi="Trebuchet MS"/>
                <w:sz w:val="20"/>
                <w:szCs w:val="20"/>
                <w:highlight w:val="yellow"/>
              </w:rPr>
              <w:t>plata serviciilor de consultanţă la elaborarea cererii de finantare si a tuturor studiilor necesare intocmirii acesteia;</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b) plata serviciilor de consultanţă în domeniul managementului proiectului</w:t>
            </w: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c) serviciile de consultanţă/asistenţă juridică în scopul elaborării documentaţiei de atribuire şi/sau aplicării procedurilor de atribuire a contractelor de achiziţie publică, dacă este cazul</w:t>
            </w:r>
          </w:p>
          <w:p w:rsidR="00DD0579" w:rsidRPr="007761A0" w:rsidRDefault="00DD0579" w:rsidP="00DD0579">
            <w:pPr>
              <w:ind w:left="27" w:hanging="49"/>
              <w:jc w:val="both"/>
              <w:rPr>
                <w:rFonts w:ascii="Trebuchet MS" w:hAnsi="Trebuchet MS" w:cs="Calibri-Bold"/>
                <w:bCs/>
                <w:sz w:val="20"/>
                <w:szCs w:val="20"/>
                <w:lang w:eastAsia="ro-RO"/>
              </w:rPr>
            </w:pPr>
          </w:p>
        </w:tc>
      </w:tr>
      <w:tr w:rsidR="00B76317" w:rsidRPr="007761A0" w:rsidTr="00A45069">
        <w:tc>
          <w:tcPr>
            <w:tcW w:w="851" w:type="dxa"/>
          </w:tcPr>
          <w:p w:rsidR="00B76317" w:rsidRDefault="000E603B" w:rsidP="00F177A6">
            <w:pPr>
              <w:pStyle w:val="ListParagraph"/>
              <w:numPr>
                <w:ilvl w:val="0"/>
                <w:numId w:val="17"/>
              </w:numPr>
              <w:rPr>
                <w:rFonts w:ascii="Trebuchet MS" w:hAnsi="Trebuchet MS"/>
                <w:sz w:val="20"/>
                <w:szCs w:val="20"/>
              </w:rPr>
            </w:pPr>
            <w:r>
              <w:rPr>
                <w:rFonts w:ascii="Trebuchet MS" w:hAnsi="Trebuchet MS"/>
                <w:sz w:val="20"/>
                <w:szCs w:val="20"/>
              </w:rPr>
              <w:t>20</w:t>
            </w:r>
          </w:p>
        </w:tc>
        <w:tc>
          <w:tcPr>
            <w:tcW w:w="6946" w:type="dxa"/>
          </w:tcPr>
          <w:p w:rsidR="00B76317" w:rsidRDefault="00B76317" w:rsidP="00B76317">
            <w:pPr>
              <w:ind w:left="567"/>
              <w:jc w:val="both"/>
              <w:rPr>
                <w:rFonts w:ascii="Trebuchet MS" w:hAnsi="Trebuchet MS"/>
                <w:b/>
                <w:sz w:val="20"/>
                <w:szCs w:val="20"/>
              </w:rPr>
            </w:pPr>
            <w:r w:rsidRPr="00B76317">
              <w:rPr>
                <w:rFonts w:ascii="Trebuchet MS" w:hAnsi="Trebuchet MS"/>
                <w:b/>
                <w:sz w:val="20"/>
                <w:szCs w:val="20"/>
              </w:rPr>
              <w:t>4.1. Construcţii şi instalaţii</w:t>
            </w:r>
          </w:p>
          <w:p w:rsidR="00B76317" w:rsidRDefault="00B76317" w:rsidP="00B76317">
            <w:pPr>
              <w:jc w:val="both"/>
              <w:rPr>
                <w:rFonts w:ascii="Trebuchet MS" w:hAnsi="Trebuchet MS"/>
                <w:sz w:val="20"/>
                <w:szCs w:val="20"/>
              </w:rPr>
            </w:pPr>
            <w:r w:rsidRPr="00FB46E2">
              <w:rPr>
                <w:rFonts w:ascii="Trebuchet MS" w:hAnsi="Trebuchet MS"/>
                <w:sz w:val="20"/>
                <w:szCs w:val="20"/>
              </w:rPr>
              <w:t xml:space="preserve">Se cuprind cheltuielile aferente execuţiei tuturor obiectelor cuprinse în </w:t>
            </w:r>
            <w:r w:rsidRPr="00FB46E2">
              <w:rPr>
                <w:rFonts w:ascii="Trebuchet MS" w:hAnsi="Trebuchet MS"/>
                <w:sz w:val="20"/>
                <w:szCs w:val="20"/>
              </w:rPr>
              <w:lastRenderedPageBreak/>
              <w:t xml:space="preserve">obiectivul de investiţie: </w:t>
            </w:r>
          </w:p>
          <w:p w:rsidR="00B76317" w:rsidRPr="00FB46E2" w:rsidRDefault="00B76317" w:rsidP="00B76317">
            <w:pPr>
              <w:jc w:val="both"/>
              <w:rPr>
                <w:rFonts w:ascii="Trebuchet MS" w:hAnsi="Trebuchet MS"/>
                <w:sz w:val="20"/>
                <w:szCs w:val="20"/>
              </w:rPr>
            </w:pPr>
          </w:p>
          <w:p w:rsidR="00B76317" w:rsidRPr="00FB46E2" w:rsidRDefault="00B76317" w:rsidP="00B76317">
            <w:pPr>
              <w:ind w:right="-23"/>
              <w:jc w:val="both"/>
              <w:rPr>
                <w:rFonts w:ascii="Trebuchet MS" w:hAnsi="Trebuchet MS"/>
                <w:sz w:val="20"/>
                <w:szCs w:val="20"/>
              </w:rPr>
            </w:pPr>
            <w:r w:rsidRPr="00FB46E2">
              <w:rPr>
                <w:rFonts w:ascii="Trebuchet MS" w:hAnsi="Trebuchet MS"/>
                <w:sz w:val="20"/>
                <w:szCs w:val="20"/>
              </w:rPr>
              <w:t>Reabilitarea/modernizarea/extinderea infrastructurii unităților de primi urgențe / componentelor de primiri urgențe din unitățile funcționale regionale de urgență și din cadrul componentelor de interes strategic a rețelelor de unități spitalicești de urgență</w:t>
            </w:r>
          </w:p>
          <w:p w:rsidR="00B76317" w:rsidRPr="00B76317" w:rsidRDefault="00B76317" w:rsidP="00B76317">
            <w:pPr>
              <w:ind w:left="567"/>
              <w:jc w:val="both"/>
              <w:rPr>
                <w:rFonts w:ascii="Trebuchet MS" w:hAnsi="Trebuchet MS"/>
                <w:b/>
                <w:sz w:val="20"/>
                <w:szCs w:val="20"/>
              </w:rPr>
            </w:pPr>
          </w:p>
          <w:p w:rsidR="00B76317" w:rsidRPr="007761A0" w:rsidRDefault="00B76317" w:rsidP="00DD0579">
            <w:pPr>
              <w:ind w:left="360" w:firstLine="207"/>
              <w:jc w:val="both"/>
              <w:rPr>
                <w:rFonts w:ascii="Trebuchet MS" w:hAnsi="Trebuchet MS"/>
                <w:sz w:val="20"/>
                <w:szCs w:val="20"/>
              </w:rPr>
            </w:pPr>
          </w:p>
        </w:tc>
        <w:tc>
          <w:tcPr>
            <w:tcW w:w="7938" w:type="dxa"/>
          </w:tcPr>
          <w:p w:rsidR="00B76317" w:rsidRPr="00B76317" w:rsidRDefault="00B76317" w:rsidP="00B76317">
            <w:pPr>
              <w:ind w:left="567"/>
              <w:jc w:val="both"/>
              <w:rPr>
                <w:rFonts w:ascii="Trebuchet MS" w:hAnsi="Trebuchet MS"/>
                <w:b/>
                <w:sz w:val="20"/>
                <w:szCs w:val="20"/>
              </w:rPr>
            </w:pPr>
            <w:r w:rsidRPr="00B76317">
              <w:rPr>
                <w:rFonts w:ascii="Trebuchet MS" w:hAnsi="Trebuchet MS"/>
                <w:b/>
                <w:sz w:val="20"/>
                <w:szCs w:val="20"/>
              </w:rPr>
              <w:lastRenderedPageBreak/>
              <w:t>4.1. Construcţii şi instalaţii</w:t>
            </w:r>
          </w:p>
          <w:p w:rsidR="00B76317" w:rsidRDefault="00B76317" w:rsidP="00B76317">
            <w:pPr>
              <w:jc w:val="both"/>
              <w:rPr>
                <w:rFonts w:ascii="Trebuchet MS" w:hAnsi="Trebuchet MS"/>
                <w:sz w:val="20"/>
                <w:szCs w:val="20"/>
              </w:rPr>
            </w:pPr>
            <w:r w:rsidRPr="00FB46E2">
              <w:rPr>
                <w:rFonts w:ascii="Trebuchet MS" w:hAnsi="Trebuchet MS"/>
                <w:sz w:val="20"/>
                <w:szCs w:val="20"/>
              </w:rPr>
              <w:t xml:space="preserve">Se cuprind cheltuielile aferente execuţiei tuturor obiectelor cuprinse în obiectivul de </w:t>
            </w:r>
            <w:r w:rsidRPr="00FB46E2">
              <w:rPr>
                <w:rFonts w:ascii="Trebuchet MS" w:hAnsi="Trebuchet MS"/>
                <w:sz w:val="20"/>
                <w:szCs w:val="20"/>
              </w:rPr>
              <w:lastRenderedPageBreak/>
              <w:t xml:space="preserve">investiţie: </w:t>
            </w:r>
          </w:p>
          <w:p w:rsidR="00B76317" w:rsidRPr="00FB46E2" w:rsidRDefault="00B76317" w:rsidP="00B76317">
            <w:pPr>
              <w:jc w:val="both"/>
              <w:rPr>
                <w:rFonts w:ascii="Trebuchet MS" w:hAnsi="Trebuchet MS"/>
                <w:sz w:val="20"/>
                <w:szCs w:val="20"/>
              </w:rPr>
            </w:pPr>
          </w:p>
          <w:p w:rsidR="00B76317" w:rsidRDefault="00B76317" w:rsidP="00B76317">
            <w:pPr>
              <w:ind w:right="-23"/>
              <w:jc w:val="both"/>
              <w:rPr>
                <w:rFonts w:ascii="Trebuchet MS" w:hAnsi="Trebuchet MS"/>
                <w:sz w:val="20"/>
                <w:szCs w:val="20"/>
              </w:rPr>
            </w:pPr>
            <w:r w:rsidRPr="00FB46E2">
              <w:rPr>
                <w:rFonts w:ascii="Trebuchet MS" w:hAnsi="Trebuchet MS"/>
                <w:sz w:val="20"/>
                <w:szCs w:val="20"/>
              </w:rPr>
              <w:t>Reabilitarea/modernizarea/extinderea infrastructurii unităților de primi urgențe / componentelor de primiri urgențe din unitățile funcționale regionale de urgență și din cadrul componentelor de interes strategic a rețelelor de unități spitalicești de urgență</w:t>
            </w:r>
          </w:p>
          <w:p w:rsidR="00B76317" w:rsidRPr="00FB46E2" w:rsidRDefault="00B76317" w:rsidP="00B76317">
            <w:pPr>
              <w:ind w:right="-23"/>
              <w:jc w:val="both"/>
              <w:rPr>
                <w:rFonts w:ascii="Trebuchet MS" w:hAnsi="Trebuchet MS"/>
                <w:sz w:val="20"/>
                <w:szCs w:val="20"/>
              </w:rPr>
            </w:pPr>
            <w:r w:rsidRPr="00B76317">
              <w:rPr>
                <w:rFonts w:ascii="Trebuchet MS" w:hAnsi="Trebuchet MS"/>
                <w:sz w:val="20"/>
                <w:szCs w:val="20"/>
                <w:highlight w:val="yellow"/>
              </w:rPr>
              <w:t xml:space="preserve">Construcția/reabilitarea/modernizarea/dotarea unui heliport de suprafață </w:t>
            </w:r>
            <w:r w:rsidRPr="00B76317">
              <w:rPr>
                <w:rFonts w:ascii="Trebuchet MS" w:hAnsi="Trebuchet MS"/>
                <w:b/>
                <w:sz w:val="20"/>
                <w:szCs w:val="20"/>
                <w:highlight w:val="yellow"/>
              </w:rPr>
              <w:t>situat pe sol sau în terasă</w:t>
            </w:r>
          </w:p>
          <w:p w:rsidR="00B76317" w:rsidRPr="007761A0" w:rsidRDefault="00B76317" w:rsidP="00DD0579">
            <w:pPr>
              <w:ind w:left="27" w:hanging="49"/>
              <w:jc w:val="both"/>
              <w:rPr>
                <w:rFonts w:ascii="Trebuchet MS" w:hAnsi="Trebuchet MS"/>
                <w:sz w:val="20"/>
                <w:szCs w:val="20"/>
              </w:rPr>
            </w:pPr>
          </w:p>
        </w:tc>
      </w:tr>
      <w:tr w:rsidR="00DD0579" w:rsidRPr="007761A0" w:rsidTr="000D04F6">
        <w:tc>
          <w:tcPr>
            <w:tcW w:w="851" w:type="dxa"/>
          </w:tcPr>
          <w:p w:rsidR="00DD0579" w:rsidRPr="007761A0" w:rsidRDefault="000E603B" w:rsidP="00F177A6">
            <w:pPr>
              <w:pStyle w:val="ListParagraph"/>
              <w:numPr>
                <w:ilvl w:val="0"/>
                <w:numId w:val="17"/>
              </w:numPr>
              <w:rPr>
                <w:rFonts w:ascii="Trebuchet MS" w:hAnsi="Trebuchet MS"/>
                <w:sz w:val="20"/>
                <w:szCs w:val="20"/>
              </w:rPr>
            </w:pPr>
            <w:r>
              <w:rPr>
                <w:rFonts w:ascii="Trebuchet MS" w:hAnsi="Trebuchet MS"/>
                <w:sz w:val="20"/>
                <w:szCs w:val="20"/>
              </w:rPr>
              <w:lastRenderedPageBreak/>
              <w:t>21</w:t>
            </w:r>
          </w:p>
        </w:tc>
        <w:tc>
          <w:tcPr>
            <w:tcW w:w="6946" w:type="dxa"/>
          </w:tcPr>
          <w:p w:rsidR="00DD0579" w:rsidRPr="00B76317" w:rsidRDefault="00DD0579" w:rsidP="00DD0579">
            <w:pPr>
              <w:ind w:left="27" w:hanging="49"/>
              <w:jc w:val="both"/>
              <w:rPr>
                <w:rFonts w:ascii="Trebuchet MS" w:hAnsi="Trebuchet MS"/>
                <w:b/>
                <w:sz w:val="20"/>
                <w:szCs w:val="20"/>
              </w:rPr>
            </w:pPr>
            <w:r w:rsidRPr="00B76317">
              <w:rPr>
                <w:rFonts w:ascii="Trebuchet MS" w:hAnsi="Trebuchet MS"/>
                <w:b/>
                <w:sz w:val="20"/>
                <w:szCs w:val="20"/>
              </w:rPr>
              <w:t>4.3. Construcţii, instalaţii si dotari - cheltuieli conexe investitiei de baza</w:t>
            </w:r>
          </w:p>
          <w:p w:rsidR="00DD0579" w:rsidRPr="007761A0" w:rsidRDefault="00DD0579" w:rsidP="00DD0579">
            <w:pPr>
              <w:ind w:left="27" w:hanging="49"/>
              <w:jc w:val="both"/>
              <w:rPr>
                <w:rFonts w:ascii="Trebuchet MS" w:hAnsi="Trebuchet MS"/>
                <w:sz w:val="20"/>
                <w:szCs w:val="20"/>
              </w:rPr>
            </w:pP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În cadrul proiectului, proiectantul poate delimita un obiect conex obiectivului de investitie cuprinzand lucrari si dotări pentru :</w:t>
            </w:r>
          </w:p>
          <w:p w:rsidR="00DD0579" w:rsidRPr="007761A0" w:rsidRDefault="00DD0579" w:rsidP="00DD0579">
            <w:pPr>
              <w:ind w:left="27" w:hanging="49"/>
              <w:jc w:val="both"/>
              <w:rPr>
                <w:rFonts w:ascii="Trebuchet MS" w:hAnsi="Trebuchet MS"/>
                <w:sz w:val="20"/>
                <w:szCs w:val="20"/>
              </w:rPr>
            </w:pPr>
            <w:r w:rsidRPr="00592E10">
              <w:rPr>
                <w:rFonts w:ascii="Trebuchet MS" w:hAnsi="Trebuchet MS"/>
                <w:sz w:val="20"/>
                <w:szCs w:val="20"/>
                <w:highlight w:val="yellow"/>
              </w:rPr>
              <w:t>reabilitarea/ modernizarea/ extinderea/dotarea unităților de primiri urgențe /</w:t>
            </w:r>
            <w:r w:rsidRPr="00592E10">
              <w:rPr>
                <w:rFonts w:ascii="Trebuchet MS" w:hAnsi="Trebuchet MS"/>
                <w:b/>
                <w:sz w:val="20"/>
                <w:szCs w:val="20"/>
                <w:highlight w:val="yellow"/>
              </w:rPr>
              <w:t xml:space="preserve"> componentelor de primiri urgențe din unitățile funcționale regionale de urgență și din cadrul componentelor de interes strategic a rețelelor de unități spitalicești de urgență, care se execută pe amplasamentul delimitat din punct de vedere juridic al proiectului</w:t>
            </w:r>
            <w:r w:rsidRPr="00592E10">
              <w:rPr>
                <w:rFonts w:ascii="Trebuchet MS" w:hAnsi="Trebuchet MS"/>
                <w:sz w:val="20"/>
                <w:szCs w:val="20"/>
                <w:highlight w:val="yellow"/>
              </w:rPr>
              <w:t>.</w:t>
            </w:r>
          </w:p>
          <w:p w:rsidR="00DD0579" w:rsidRPr="007761A0" w:rsidRDefault="00DD0579" w:rsidP="00DD0579">
            <w:pPr>
              <w:ind w:left="27" w:hanging="49"/>
              <w:jc w:val="both"/>
              <w:rPr>
                <w:rFonts w:ascii="Trebuchet MS" w:hAnsi="Trebuchet MS"/>
                <w:sz w:val="20"/>
                <w:szCs w:val="20"/>
              </w:rPr>
            </w:pPr>
          </w:p>
          <w:p w:rsidR="00DD0579" w:rsidRPr="007761A0" w:rsidRDefault="00DD0579" w:rsidP="00DD0579">
            <w:pPr>
              <w:ind w:left="27" w:hanging="49"/>
              <w:jc w:val="both"/>
              <w:rPr>
                <w:rFonts w:ascii="Trebuchet MS" w:hAnsi="Trebuchet MS"/>
                <w:sz w:val="20"/>
                <w:szCs w:val="20"/>
              </w:rPr>
            </w:pPr>
            <w:r w:rsidRPr="007761A0">
              <w:rPr>
                <w:rFonts w:ascii="Trebuchet MS" w:hAnsi="Trebuchet MS"/>
                <w:sz w:val="20"/>
                <w:szCs w:val="20"/>
              </w:rPr>
              <w:t>Se cuprind cheltuielile pentru procurarea de bunuri care, conform legii, intră în categoria mijloacelor fixe şi/sau obiectelor de inventar, sunt  necesare implementarii proiectului şi respectă prevederile contractului de finanţare.</w:t>
            </w:r>
          </w:p>
          <w:p w:rsidR="00DD0579" w:rsidRPr="007761A0" w:rsidRDefault="00DD0579" w:rsidP="00DD0579">
            <w:pPr>
              <w:ind w:left="27" w:hanging="49"/>
              <w:jc w:val="both"/>
              <w:rPr>
                <w:rFonts w:ascii="Trebuchet MS" w:hAnsi="Trebuchet MS"/>
                <w:sz w:val="20"/>
                <w:szCs w:val="20"/>
              </w:rPr>
            </w:pPr>
          </w:p>
          <w:p w:rsidR="00DD0579" w:rsidRPr="007761A0" w:rsidRDefault="00DD0579" w:rsidP="00DD0579">
            <w:pPr>
              <w:ind w:left="27" w:hanging="49"/>
              <w:jc w:val="both"/>
              <w:rPr>
                <w:rFonts w:ascii="Trebuchet MS" w:hAnsi="Trebuchet MS"/>
                <w:sz w:val="20"/>
                <w:szCs w:val="20"/>
              </w:rPr>
            </w:pPr>
          </w:p>
          <w:p w:rsidR="00585277" w:rsidRPr="007761A0" w:rsidRDefault="00585277" w:rsidP="00585277">
            <w:pPr>
              <w:ind w:left="27" w:hanging="49"/>
              <w:jc w:val="both"/>
              <w:rPr>
                <w:rFonts w:ascii="Trebuchet MS" w:eastAsia="SimSun" w:hAnsi="Trebuchet MS" w:cs="Times New Roman"/>
                <w:sz w:val="20"/>
                <w:szCs w:val="20"/>
                <w:lang w:val="en-US"/>
              </w:rPr>
            </w:pPr>
            <w:r w:rsidRPr="007761A0">
              <w:rPr>
                <w:rFonts w:ascii="Trebuchet MS" w:hAnsi="Trebuchet MS"/>
                <w:b/>
                <w:i/>
                <w:sz w:val="20"/>
                <w:szCs w:val="20"/>
                <w:u w:val="single"/>
              </w:rPr>
              <w:t xml:space="preserve">Cheltuielile aferente obiectului conex obiectivului de investiţie sunt eligibile in limita a 15% din valoarea eligibilă a cheltuielilor aferente cap. 1, punctul 1.2 si 1.3, Cap. 2, Cap. 4, punctul 4.1, punctul 4.2 si cap. 5, punctul 5.1.1. </w:t>
            </w:r>
          </w:p>
          <w:p w:rsidR="00DD0579" w:rsidRPr="007761A0" w:rsidRDefault="00DD0579" w:rsidP="00DD0579">
            <w:pPr>
              <w:spacing w:before="100" w:beforeAutospacing="1" w:after="100" w:afterAutospacing="1"/>
              <w:ind w:left="27" w:hanging="49"/>
              <w:rPr>
                <w:rFonts w:ascii="Trebuchet MS" w:hAnsi="Trebuchet MS" w:cs="Calibri-Bold"/>
                <w:bCs/>
                <w:sz w:val="20"/>
                <w:szCs w:val="20"/>
                <w:lang w:eastAsia="ro-RO"/>
              </w:rPr>
            </w:pPr>
          </w:p>
        </w:tc>
        <w:tc>
          <w:tcPr>
            <w:tcW w:w="7938" w:type="dxa"/>
            <w:shd w:val="clear" w:color="auto" w:fill="auto"/>
          </w:tcPr>
          <w:p w:rsidR="00DD0579" w:rsidRPr="00B76317" w:rsidRDefault="00B76317" w:rsidP="00DD0579">
            <w:pPr>
              <w:ind w:left="27" w:hanging="49"/>
              <w:jc w:val="both"/>
              <w:rPr>
                <w:rFonts w:ascii="Trebuchet MS" w:hAnsi="Trebuchet MS"/>
                <w:b/>
                <w:sz w:val="20"/>
                <w:szCs w:val="20"/>
              </w:rPr>
            </w:pPr>
            <w:r w:rsidRPr="00B76317">
              <w:rPr>
                <w:rFonts w:ascii="Trebuchet MS" w:hAnsi="Trebuchet MS"/>
                <w:b/>
                <w:sz w:val="20"/>
                <w:szCs w:val="20"/>
              </w:rPr>
              <w:t>4</w:t>
            </w:r>
            <w:r w:rsidR="00DD0579" w:rsidRPr="00B76317">
              <w:rPr>
                <w:rFonts w:ascii="Trebuchet MS" w:hAnsi="Trebuchet MS"/>
                <w:b/>
                <w:sz w:val="20"/>
                <w:szCs w:val="20"/>
              </w:rPr>
              <w:t>.3. Construcţii, instalaţii si dotari - cheltuieli conexe investitiei de baza</w:t>
            </w:r>
          </w:p>
          <w:p w:rsidR="00DD0579" w:rsidRPr="007761A0" w:rsidRDefault="00DD0579" w:rsidP="00DD0579">
            <w:pPr>
              <w:ind w:left="27" w:hanging="49"/>
              <w:jc w:val="both"/>
              <w:rPr>
                <w:rFonts w:ascii="Trebuchet MS" w:hAnsi="Trebuchet MS"/>
                <w:sz w:val="20"/>
                <w:szCs w:val="20"/>
              </w:rPr>
            </w:pPr>
          </w:p>
          <w:p w:rsidR="00AE20FE" w:rsidRPr="00AE20FE" w:rsidRDefault="00AE20FE" w:rsidP="00AE20FE">
            <w:pPr>
              <w:jc w:val="both"/>
              <w:rPr>
                <w:rFonts w:ascii="Trebuchet MS" w:hAnsi="Trebuchet MS"/>
                <w:sz w:val="20"/>
                <w:szCs w:val="20"/>
                <w:highlight w:val="yellow"/>
              </w:rPr>
            </w:pPr>
            <w:r w:rsidRPr="00AE20FE">
              <w:rPr>
                <w:rFonts w:ascii="Trebuchet MS" w:hAnsi="Trebuchet MS"/>
                <w:sz w:val="20"/>
                <w:szCs w:val="20"/>
                <w:highlight w:val="yellow"/>
              </w:rPr>
              <w:t xml:space="preserve">În cadrul proiectului, proiectantul poate delimita un obiect conex obiectivului de investitie cuprinzand lucrari si dotări </w:t>
            </w:r>
            <w:r w:rsidRPr="00AE20FE">
              <w:rPr>
                <w:rFonts w:ascii="Trebuchet MS" w:hAnsi="Trebuchet MS"/>
                <w:b/>
                <w:sz w:val="20"/>
                <w:szCs w:val="20"/>
                <w:highlight w:val="yellow"/>
              </w:rPr>
              <w:t>care se execută pe amplasamentul delimitat din punct de vedere juridic al proiectului</w:t>
            </w:r>
            <w:r w:rsidRPr="00AE20FE">
              <w:rPr>
                <w:rFonts w:ascii="Trebuchet MS" w:hAnsi="Trebuchet MS"/>
                <w:sz w:val="20"/>
                <w:szCs w:val="20"/>
                <w:highlight w:val="yellow"/>
              </w:rPr>
              <w:t xml:space="preserve"> pentru :</w:t>
            </w:r>
          </w:p>
          <w:p w:rsidR="00AE20FE" w:rsidRPr="00AE20FE" w:rsidRDefault="00AE20FE" w:rsidP="00AE20FE">
            <w:pPr>
              <w:jc w:val="both"/>
              <w:rPr>
                <w:rFonts w:ascii="Trebuchet MS" w:hAnsi="Trebuchet MS"/>
                <w:sz w:val="20"/>
                <w:szCs w:val="20"/>
                <w:highlight w:val="yellow"/>
              </w:rPr>
            </w:pPr>
          </w:p>
          <w:p w:rsidR="00AE20FE" w:rsidRPr="00AE20FE" w:rsidRDefault="00AE20FE" w:rsidP="00AE20FE">
            <w:pPr>
              <w:numPr>
                <w:ilvl w:val="2"/>
                <w:numId w:val="14"/>
              </w:numPr>
              <w:tabs>
                <w:tab w:val="clear" w:pos="2160"/>
                <w:tab w:val="num" w:pos="524"/>
              </w:tabs>
              <w:ind w:hanging="1919"/>
              <w:jc w:val="both"/>
              <w:rPr>
                <w:rFonts w:ascii="Trebuchet MS" w:eastAsia="SimSun" w:hAnsi="Trebuchet MS"/>
                <w:sz w:val="20"/>
                <w:szCs w:val="20"/>
                <w:highlight w:val="yellow"/>
              </w:rPr>
            </w:pPr>
            <w:r w:rsidRPr="00AE20FE">
              <w:rPr>
                <w:b/>
                <w:highlight w:val="yellow"/>
              </w:rPr>
              <w:t>Repararea sistemului de colectare a apelor meteorice de la nivelul terasei ;</w:t>
            </w:r>
          </w:p>
          <w:p w:rsidR="00AE20FE" w:rsidRPr="00AE20FE" w:rsidRDefault="00AE20FE" w:rsidP="00AE20FE">
            <w:pPr>
              <w:numPr>
                <w:ilvl w:val="2"/>
                <w:numId w:val="14"/>
              </w:numPr>
              <w:tabs>
                <w:tab w:val="clear" w:pos="2160"/>
                <w:tab w:val="num" w:pos="524"/>
              </w:tabs>
              <w:ind w:hanging="1919"/>
              <w:jc w:val="both"/>
              <w:rPr>
                <w:rFonts w:ascii="Trebuchet MS" w:eastAsia="SimSun" w:hAnsi="Trebuchet MS"/>
                <w:sz w:val="20"/>
                <w:szCs w:val="20"/>
                <w:highlight w:val="yellow"/>
              </w:rPr>
            </w:pPr>
            <w:r w:rsidRPr="00AE20FE">
              <w:rPr>
                <w:b/>
                <w:highlight w:val="yellow"/>
              </w:rPr>
              <w:t>Reabilitarea/construirea aleilor ;</w:t>
            </w:r>
          </w:p>
          <w:p w:rsidR="00AE20FE" w:rsidRPr="00AE20FE" w:rsidRDefault="00AE20FE" w:rsidP="00AE20FE">
            <w:pPr>
              <w:numPr>
                <w:ilvl w:val="2"/>
                <w:numId w:val="14"/>
              </w:numPr>
              <w:tabs>
                <w:tab w:val="clear" w:pos="2160"/>
                <w:tab w:val="num" w:pos="524"/>
              </w:tabs>
              <w:ind w:left="524" w:hanging="283"/>
              <w:jc w:val="both"/>
              <w:rPr>
                <w:rFonts w:ascii="Trebuchet MS" w:eastAsia="SimSun" w:hAnsi="Trebuchet MS"/>
                <w:sz w:val="20"/>
                <w:szCs w:val="20"/>
                <w:highlight w:val="yellow"/>
              </w:rPr>
            </w:pPr>
            <w:r w:rsidRPr="00AE20FE">
              <w:rPr>
                <w:b/>
                <w:highlight w:val="yellow"/>
              </w:rPr>
              <w:t>Iluminatul exterior . Eg: iluminatul aleilor, iluminatul căilor de acces către și de la UPU/CPU. Nu sunt eligibile cheltuielile cu iluminatul architectural.</w:t>
            </w:r>
          </w:p>
          <w:p w:rsidR="00AE20FE" w:rsidRPr="00AE20FE" w:rsidRDefault="00AE20FE" w:rsidP="00AE20FE">
            <w:pPr>
              <w:numPr>
                <w:ilvl w:val="2"/>
                <w:numId w:val="14"/>
              </w:numPr>
              <w:tabs>
                <w:tab w:val="clear" w:pos="2160"/>
                <w:tab w:val="num" w:pos="524"/>
              </w:tabs>
              <w:ind w:hanging="1919"/>
              <w:jc w:val="both"/>
              <w:rPr>
                <w:rFonts w:ascii="Trebuchet MS" w:eastAsia="SimSun" w:hAnsi="Trebuchet MS"/>
                <w:sz w:val="20"/>
                <w:szCs w:val="20"/>
                <w:highlight w:val="yellow"/>
              </w:rPr>
            </w:pPr>
            <w:r w:rsidRPr="00AE20FE">
              <w:rPr>
                <w:b/>
                <w:highlight w:val="yellow"/>
              </w:rPr>
              <w:t>Recondiționare/Realizare spații verzi ;</w:t>
            </w:r>
          </w:p>
          <w:p w:rsidR="00AE20FE" w:rsidRPr="00AE20FE" w:rsidRDefault="00AE20FE" w:rsidP="00AE20FE">
            <w:pPr>
              <w:numPr>
                <w:ilvl w:val="2"/>
                <w:numId w:val="14"/>
              </w:numPr>
              <w:tabs>
                <w:tab w:val="clear" w:pos="2160"/>
                <w:tab w:val="num" w:pos="524"/>
              </w:tabs>
              <w:ind w:hanging="1919"/>
              <w:jc w:val="both"/>
              <w:rPr>
                <w:rFonts w:ascii="Trebuchet MS" w:eastAsia="SimSun" w:hAnsi="Trebuchet MS"/>
                <w:sz w:val="20"/>
                <w:szCs w:val="20"/>
                <w:highlight w:val="yellow"/>
              </w:rPr>
            </w:pPr>
            <w:r w:rsidRPr="00AE20FE">
              <w:rPr>
                <w:b/>
                <w:highlight w:val="yellow"/>
              </w:rPr>
              <w:t>Construire clădire aferentă centralei termice ;</w:t>
            </w:r>
          </w:p>
          <w:p w:rsidR="00AE20FE" w:rsidRPr="00AE20FE" w:rsidRDefault="00AE20FE" w:rsidP="00AE20FE">
            <w:pPr>
              <w:numPr>
                <w:ilvl w:val="2"/>
                <w:numId w:val="14"/>
              </w:numPr>
              <w:tabs>
                <w:tab w:val="clear" w:pos="2160"/>
                <w:tab w:val="num" w:pos="524"/>
              </w:tabs>
              <w:ind w:left="567" w:hanging="326"/>
              <w:jc w:val="both"/>
              <w:rPr>
                <w:rFonts w:ascii="Trebuchet MS" w:eastAsia="SimSun" w:hAnsi="Trebuchet MS"/>
                <w:sz w:val="20"/>
                <w:szCs w:val="20"/>
                <w:highlight w:val="yellow"/>
              </w:rPr>
            </w:pPr>
            <w:r w:rsidRPr="00AE20FE">
              <w:rPr>
                <w:b/>
                <w:highlight w:val="yellow"/>
              </w:rPr>
              <w:t xml:space="preserve">Construire/reabilitare/modernizare/extindere parcare pentru ambulanțe/autosanitare/autospeciale de intervenție a medicului de urgență/autospeciale de consultații la domiciliu </w:t>
            </w:r>
          </w:p>
          <w:p w:rsidR="00DD0579" w:rsidRPr="007761A0" w:rsidRDefault="00DD0579" w:rsidP="00DD0579">
            <w:pPr>
              <w:ind w:left="27" w:hanging="49"/>
              <w:jc w:val="both"/>
              <w:rPr>
                <w:rFonts w:ascii="Trebuchet MS" w:hAnsi="Trebuchet MS"/>
                <w:sz w:val="20"/>
                <w:szCs w:val="20"/>
              </w:rPr>
            </w:pPr>
          </w:p>
          <w:p w:rsidR="00AE20FE" w:rsidRDefault="00AE20FE" w:rsidP="00AE20FE">
            <w:pPr>
              <w:ind w:left="709"/>
              <w:jc w:val="both"/>
              <w:rPr>
                <w:rFonts w:ascii="Trebuchet MS" w:hAnsi="Trebuchet MS"/>
                <w:sz w:val="20"/>
                <w:szCs w:val="20"/>
              </w:rPr>
            </w:pPr>
          </w:p>
          <w:p w:rsidR="00AE20FE" w:rsidRDefault="00AE20FE" w:rsidP="00AE20FE">
            <w:pPr>
              <w:jc w:val="both"/>
              <w:rPr>
                <w:rFonts w:ascii="Trebuchet MS" w:hAnsi="Trebuchet MS"/>
                <w:sz w:val="20"/>
                <w:szCs w:val="20"/>
              </w:rPr>
            </w:pPr>
            <w:r w:rsidRPr="00DE3B9D">
              <w:rPr>
                <w:rFonts w:ascii="Trebuchet MS" w:hAnsi="Trebuchet MS"/>
                <w:sz w:val="20"/>
                <w:szCs w:val="20"/>
              </w:rPr>
              <w:t xml:space="preserve">Se cuprind cheltuielile pentru procurarea de bunuri </w:t>
            </w:r>
            <w:r w:rsidRPr="00AE20FE">
              <w:rPr>
                <w:rFonts w:ascii="Trebuchet MS" w:hAnsi="Trebuchet MS"/>
                <w:sz w:val="20"/>
                <w:szCs w:val="20"/>
                <w:highlight w:val="yellow"/>
              </w:rPr>
              <w:t>aferente obiectivului conex</w:t>
            </w:r>
            <w:r>
              <w:rPr>
                <w:rFonts w:ascii="Trebuchet MS" w:hAnsi="Trebuchet MS"/>
                <w:sz w:val="20"/>
                <w:szCs w:val="20"/>
              </w:rPr>
              <w:t xml:space="preserve"> </w:t>
            </w:r>
            <w:r w:rsidRPr="00DE3B9D">
              <w:rPr>
                <w:rFonts w:ascii="Trebuchet MS" w:hAnsi="Trebuchet MS"/>
                <w:sz w:val="20"/>
                <w:szCs w:val="20"/>
              </w:rPr>
              <w:t>care, conform legii, intră în categoria mijloacelor fixe şi/sau obiectelor de inventar, sunt  necesare implementarii proiectului şi respectă prevederile contractului de finanţare.</w:t>
            </w:r>
          </w:p>
          <w:p w:rsidR="00DD0579" w:rsidRPr="007761A0" w:rsidRDefault="00DD0579" w:rsidP="00DD0579">
            <w:pPr>
              <w:jc w:val="both"/>
              <w:rPr>
                <w:rFonts w:ascii="Trebuchet MS" w:hAnsi="Trebuchet MS"/>
                <w:b/>
                <w:i/>
                <w:sz w:val="20"/>
                <w:szCs w:val="20"/>
                <w:u w:val="single"/>
              </w:rPr>
            </w:pPr>
          </w:p>
          <w:p w:rsidR="00585277" w:rsidRDefault="00585277" w:rsidP="00585277">
            <w:pPr>
              <w:jc w:val="both"/>
              <w:rPr>
                <w:b/>
              </w:rPr>
            </w:pPr>
            <w:r w:rsidRPr="00585277">
              <w:rPr>
                <w:b/>
                <w:highlight w:val="yellow"/>
              </w:rPr>
              <w:t>Recondiționarea/Realizarea căilor de acces alături de iluminatul acestora, către și de la heliport la  UPU/CPU , vor fi eligibile în condițiile în care heliportul va fi realizat pe același amplasament delimitat din punct de vedere juridic cu clădirea în care îșî desfășoară activitatea UPU/CPU ( eg. Curtea spitalului )</w:t>
            </w:r>
          </w:p>
          <w:p w:rsidR="00585277" w:rsidRDefault="00585277" w:rsidP="00585277">
            <w:pPr>
              <w:jc w:val="both"/>
              <w:rPr>
                <w:rFonts w:ascii="Trebuchet MS" w:hAnsi="Trebuchet MS"/>
                <w:sz w:val="20"/>
                <w:szCs w:val="20"/>
              </w:rPr>
            </w:pPr>
          </w:p>
          <w:p w:rsidR="00585277" w:rsidRPr="00DE3B9D" w:rsidRDefault="00585277" w:rsidP="00585277">
            <w:pPr>
              <w:jc w:val="both"/>
              <w:rPr>
                <w:rFonts w:ascii="Trebuchet MS" w:hAnsi="Trebuchet MS"/>
                <w:sz w:val="20"/>
                <w:szCs w:val="20"/>
              </w:rPr>
            </w:pPr>
            <w:r w:rsidRPr="00DE3B9D">
              <w:rPr>
                <w:rFonts w:ascii="Trebuchet MS" w:hAnsi="Trebuchet MS"/>
                <w:b/>
                <w:i/>
                <w:sz w:val="20"/>
                <w:szCs w:val="20"/>
                <w:u w:val="single"/>
              </w:rPr>
              <w:t>Cheltuielile aferente obiectului conex obiectivului de investiţie sunt eligibile in limita a 15% din valoarea eligibilă a cheltuielilor aferente cap. 1, punctul 1.2 si 1.3, Cap. 2, Cap. 4, punctul 4.1, punctul 4.2 si cap. 5, punctul 5.1.1.</w:t>
            </w:r>
          </w:p>
          <w:p w:rsidR="00DD0579" w:rsidRPr="007761A0" w:rsidRDefault="00DD0579" w:rsidP="00DD0579">
            <w:pPr>
              <w:pStyle w:val="ListParagraph"/>
              <w:numPr>
                <w:ilvl w:val="2"/>
                <w:numId w:val="11"/>
              </w:numPr>
              <w:ind w:left="607" w:right="-23" w:hanging="284"/>
              <w:jc w:val="both"/>
              <w:rPr>
                <w:rFonts w:ascii="Trebuchet MS" w:hAnsi="Trebuchet MS" w:cs="Calibri-Bold"/>
                <w:bCs/>
                <w:sz w:val="20"/>
                <w:szCs w:val="20"/>
                <w:lang w:eastAsia="ro-RO"/>
              </w:rPr>
            </w:pP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lastRenderedPageBreak/>
              <w:t>2</w:t>
            </w:r>
            <w:r w:rsidR="000E603B">
              <w:rPr>
                <w:rFonts w:ascii="Trebuchet MS" w:hAnsi="Trebuchet MS"/>
                <w:sz w:val="20"/>
                <w:szCs w:val="20"/>
              </w:rPr>
              <w:t>2</w:t>
            </w:r>
          </w:p>
        </w:tc>
        <w:tc>
          <w:tcPr>
            <w:tcW w:w="6946" w:type="dxa"/>
          </w:tcPr>
          <w:p w:rsidR="00DD0579" w:rsidRPr="007761A0" w:rsidRDefault="00DD0579" w:rsidP="00DD0579">
            <w:pPr>
              <w:keepNext/>
              <w:ind w:right="-23"/>
              <w:jc w:val="both"/>
              <w:outlineLvl w:val="3"/>
              <w:rPr>
                <w:rFonts w:ascii="Trebuchet MS" w:hAnsi="Trebuchet MS" w:cs="Arial"/>
                <w:b/>
                <w:bCs/>
                <w:color w:val="7030A0"/>
                <w:sz w:val="20"/>
                <w:szCs w:val="20"/>
              </w:rPr>
            </w:pPr>
            <w:r w:rsidRPr="007761A0">
              <w:rPr>
                <w:rFonts w:ascii="Trebuchet MS" w:hAnsi="Trebuchet MS" w:cs="Arial"/>
                <w:b/>
                <w:bCs/>
                <w:color w:val="7030A0"/>
                <w:sz w:val="20"/>
                <w:szCs w:val="20"/>
              </w:rPr>
              <w:t>3.4.2 Lista cheltuielilor neeligibile cuprinde următoarele categorii de cheltuieli:</w:t>
            </w:r>
          </w:p>
          <w:p w:rsidR="00DD0579" w:rsidRPr="007761A0" w:rsidRDefault="00DD0579" w:rsidP="00DD0579">
            <w:pPr>
              <w:keepNext/>
              <w:ind w:right="-23"/>
              <w:jc w:val="both"/>
              <w:outlineLvl w:val="3"/>
              <w:rPr>
                <w:rFonts w:ascii="Trebuchet MS" w:hAnsi="Trebuchet MS" w:cs="Arial"/>
                <w:b/>
                <w:bCs/>
                <w:color w:val="7030A0"/>
                <w:sz w:val="20"/>
                <w:szCs w:val="20"/>
              </w:rPr>
            </w:pPr>
          </w:p>
          <w:p w:rsidR="00DD0579" w:rsidRPr="007761A0" w:rsidRDefault="00DD0579" w:rsidP="00DD0579">
            <w:pPr>
              <w:ind w:left="27" w:hanging="49"/>
              <w:jc w:val="both"/>
              <w:rPr>
                <w:rFonts w:ascii="Trebuchet MS" w:hAnsi="Trebuchet MS"/>
                <w:sz w:val="20"/>
                <w:szCs w:val="20"/>
              </w:rPr>
            </w:pPr>
            <w:r w:rsidRPr="007761A0">
              <w:rPr>
                <w:rFonts w:ascii="Trebuchet MS" w:hAnsi="Trebuchet MS"/>
                <w:b/>
                <w:sz w:val="20"/>
                <w:szCs w:val="20"/>
              </w:rPr>
              <w:t>cheltuielile cu achiziţionarea autovehiculelor și a mijloacelor de transport, aşa cum sunt ele clasificate în Subgrupa 2.3. „Mijloace de transport” din HG 2139/2004 pentru aprobarea Catalogului privind clasificarea şi duratele normale de funcţionare a mijloacelor fixe</w:t>
            </w:r>
          </w:p>
        </w:tc>
        <w:tc>
          <w:tcPr>
            <w:tcW w:w="7938" w:type="dxa"/>
          </w:tcPr>
          <w:p w:rsidR="00DD0579" w:rsidRPr="007761A0" w:rsidRDefault="00DD0579" w:rsidP="00DD0579">
            <w:pPr>
              <w:keepNext/>
              <w:ind w:right="-23"/>
              <w:jc w:val="both"/>
              <w:outlineLvl w:val="3"/>
              <w:rPr>
                <w:rFonts w:ascii="Trebuchet MS" w:hAnsi="Trebuchet MS" w:cs="Arial"/>
                <w:b/>
                <w:bCs/>
                <w:color w:val="7030A0"/>
                <w:sz w:val="20"/>
                <w:szCs w:val="20"/>
              </w:rPr>
            </w:pPr>
            <w:r w:rsidRPr="007761A0">
              <w:rPr>
                <w:rFonts w:ascii="Trebuchet MS" w:hAnsi="Trebuchet MS" w:cs="Arial"/>
                <w:b/>
                <w:bCs/>
                <w:color w:val="7030A0"/>
                <w:sz w:val="20"/>
                <w:szCs w:val="20"/>
              </w:rPr>
              <w:t>3.4.2 Lista cheltuielilor neeligibile cuprinde următoarele categorii de cheltuieli:</w:t>
            </w:r>
          </w:p>
          <w:p w:rsidR="00DD0579" w:rsidRPr="007761A0" w:rsidRDefault="00DD0579" w:rsidP="00DD0579">
            <w:pPr>
              <w:keepNext/>
              <w:ind w:right="-23"/>
              <w:jc w:val="both"/>
              <w:outlineLvl w:val="3"/>
              <w:rPr>
                <w:rFonts w:ascii="Trebuchet MS" w:hAnsi="Trebuchet MS" w:cs="Arial"/>
                <w:b/>
                <w:bCs/>
                <w:color w:val="7030A0"/>
                <w:sz w:val="20"/>
                <w:szCs w:val="20"/>
              </w:rPr>
            </w:pPr>
          </w:p>
          <w:p w:rsidR="000E603B" w:rsidRDefault="00DD0579" w:rsidP="00DD0579">
            <w:pPr>
              <w:ind w:left="27" w:hanging="49"/>
              <w:jc w:val="both"/>
              <w:rPr>
                <w:rFonts w:ascii="Trebuchet MS" w:hAnsi="Trebuchet MS"/>
                <w:b/>
                <w:sz w:val="20"/>
                <w:szCs w:val="20"/>
              </w:rPr>
            </w:pPr>
            <w:r w:rsidRPr="007761A0">
              <w:rPr>
                <w:rFonts w:ascii="Trebuchet MS" w:hAnsi="Trebuchet MS"/>
                <w:b/>
                <w:sz w:val="20"/>
                <w:szCs w:val="20"/>
              </w:rPr>
              <w:t xml:space="preserve">cheltuielile cu achiziţionarea autovehiculelor și a mijloacelor de transport, aşa cum sunt ele clasificate în Subgrupa 2.3. „Mijloace de transport” din HG 2139/2004 pentru aprobarea Catalogului privind clasificarea şi duratele normale de funcţionare a mijloacelor fixe, </w:t>
            </w:r>
            <w:r w:rsidRPr="007761A0">
              <w:rPr>
                <w:rFonts w:ascii="Trebuchet MS" w:hAnsi="Trebuchet MS"/>
                <w:b/>
                <w:sz w:val="20"/>
                <w:szCs w:val="20"/>
                <w:highlight w:val="yellow"/>
              </w:rPr>
              <w:t>cu excepția clasei 2.3.6.3.2 – Ascensoare de persoane pentru clădiri</w:t>
            </w:r>
          </w:p>
          <w:p w:rsidR="000E603B" w:rsidRPr="007761A0" w:rsidRDefault="000E603B" w:rsidP="00DD0579">
            <w:pPr>
              <w:ind w:left="27" w:hanging="49"/>
              <w:jc w:val="both"/>
              <w:rPr>
                <w:rFonts w:ascii="Trebuchet MS" w:hAnsi="Trebuchet MS"/>
                <w:sz w:val="20"/>
                <w:szCs w:val="20"/>
              </w:rPr>
            </w:pPr>
          </w:p>
        </w:tc>
      </w:tr>
      <w:tr w:rsidR="00DD0579" w:rsidRPr="007761A0" w:rsidTr="00A45069">
        <w:tc>
          <w:tcPr>
            <w:tcW w:w="15735" w:type="dxa"/>
            <w:gridSpan w:val="3"/>
          </w:tcPr>
          <w:p w:rsidR="00DD0579" w:rsidRPr="00F177A6" w:rsidRDefault="00DD0579" w:rsidP="0066052D">
            <w:pPr>
              <w:pStyle w:val="ListParagraph"/>
              <w:ind w:right="-23"/>
              <w:jc w:val="center"/>
              <w:rPr>
                <w:rFonts w:ascii="Trebuchet MS" w:hAnsi="Trebuchet MS"/>
                <w:b/>
                <w:i/>
                <w:color w:val="0070C0"/>
                <w:sz w:val="20"/>
                <w:szCs w:val="20"/>
              </w:rPr>
            </w:pPr>
            <w:r w:rsidRPr="00F177A6">
              <w:rPr>
                <w:rFonts w:ascii="Trebuchet MS" w:hAnsi="Trebuchet MS"/>
                <w:b/>
                <w:i/>
                <w:color w:val="FF0000"/>
                <w:sz w:val="20"/>
                <w:szCs w:val="20"/>
              </w:rPr>
              <w:t>Secțiunea 4.1 Anexele la depunerea cererii de finanțare</w:t>
            </w:r>
          </w:p>
        </w:tc>
      </w:tr>
      <w:tr w:rsidR="00DD0579" w:rsidRPr="007761A0" w:rsidTr="00A45069">
        <w:tc>
          <w:tcPr>
            <w:tcW w:w="851" w:type="dxa"/>
          </w:tcPr>
          <w:p w:rsidR="00DD0579" w:rsidRPr="007761A0" w:rsidRDefault="00DD0579" w:rsidP="00F177A6">
            <w:pPr>
              <w:pStyle w:val="ListParagraph"/>
              <w:numPr>
                <w:ilvl w:val="0"/>
                <w:numId w:val="17"/>
              </w:numPr>
              <w:rPr>
                <w:rFonts w:ascii="Trebuchet MS" w:hAnsi="Trebuchet MS"/>
                <w:sz w:val="20"/>
                <w:szCs w:val="20"/>
              </w:rPr>
            </w:pPr>
            <w:r>
              <w:rPr>
                <w:rFonts w:ascii="Trebuchet MS" w:hAnsi="Trebuchet MS"/>
                <w:sz w:val="20"/>
                <w:szCs w:val="20"/>
              </w:rPr>
              <w:t>2</w:t>
            </w:r>
            <w:r w:rsidR="000E603B">
              <w:rPr>
                <w:rFonts w:ascii="Trebuchet MS" w:hAnsi="Trebuchet MS"/>
                <w:sz w:val="20"/>
                <w:szCs w:val="20"/>
              </w:rPr>
              <w:t>3</w:t>
            </w:r>
          </w:p>
        </w:tc>
        <w:tc>
          <w:tcPr>
            <w:tcW w:w="6946" w:type="dxa"/>
          </w:tcPr>
          <w:p w:rsidR="00DD0579" w:rsidRPr="007761A0" w:rsidRDefault="00DD0579" w:rsidP="00DD0579">
            <w:pPr>
              <w:ind w:right="-23"/>
              <w:jc w:val="both"/>
              <w:rPr>
                <w:rFonts w:ascii="Trebuchet MS" w:hAnsi="Trebuchet MS"/>
                <w:sz w:val="20"/>
                <w:szCs w:val="20"/>
              </w:rPr>
            </w:pPr>
            <w:r w:rsidRPr="007761A0">
              <w:rPr>
                <w:rFonts w:ascii="Trebuchet MS" w:hAnsi="Trebuchet MS"/>
                <w:sz w:val="20"/>
                <w:szCs w:val="20"/>
              </w:rPr>
              <w:t xml:space="preserve">Pentru </w:t>
            </w:r>
            <w:r w:rsidRPr="007761A0">
              <w:rPr>
                <w:rFonts w:ascii="Trebuchet MS" w:hAnsi="Trebuchet MS"/>
                <w:sz w:val="20"/>
                <w:szCs w:val="20"/>
                <w:highlight w:val="yellow"/>
              </w:rPr>
              <w:t>prezentul apel</w:t>
            </w:r>
            <w:r w:rsidRPr="007761A0">
              <w:rPr>
                <w:rFonts w:ascii="Trebuchet MS" w:hAnsi="Trebuchet MS"/>
                <w:sz w:val="20"/>
                <w:szCs w:val="20"/>
              </w:rPr>
              <w:t xml:space="preserve"> de proiecte se vor depune:</w:t>
            </w:r>
          </w:p>
        </w:tc>
        <w:tc>
          <w:tcPr>
            <w:tcW w:w="7938" w:type="dxa"/>
          </w:tcPr>
          <w:p w:rsidR="00DD0579" w:rsidRDefault="00DD0579" w:rsidP="00DD0579">
            <w:pPr>
              <w:ind w:right="-23"/>
              <w:jc w:val="both"/>
              <w:rPr>
                <w:rFonts w:ascii="Trebuchet MS" w:hAnsi="Trebuchet MS"/>
                <w:sz w:val="20"/>
                <w:szCs w:val="20"/>
              </w:rPr>
            </w:pPr>
            <w:r w:rsidRPr="007761A0">
              <w:rPr>
                <w:rFonts w:ascii="Trebuchet MS" w:hAnsi="Trebuchet MS"/>
                <w:sz w:val="20"/>
                <w:szCs w:val="20"/>
              </w:rPr>
              <w:t xml:space="preserve">Pentru </w:t>
            </w:r>
            <w:r w:rsidRPr="007761A0">
              <w:rPr>
                <w:rFonts w:ascii="Trebuchet MS" w:hAnsi="Trebuchet MS"/>
                <w:sz w:val="20"/>
                <w:szCs w:val="20"/>
                <w:highlight w:val="yellow"/>
              </w:rPr>
              <w:t>prezentele apeluri</w:t>
            </w:r>
            <w:r w:rsidRPr="007761A0">
              <w:rPr>
                <w:rFonts w:ascii="Trebuchet MS" w:hAnsi="Trebuchet MS"/>
                <w:sz w:val="20"/>
                <w:szCs w:val="20"/>
              </w:rPr>
              <w:t xml:space="preserve"> de proiecte se vor depune:</w:t>
            </w:r>
          </w:p>
          <w:p w:rsidR="00605CFC" w:rsidRPr="007761A0" w:rsidRDefault="00605CFC" w:rsidP="00DD0579">
            <w:pPr>
              <w:ind w:right="-23"/>
              <w:jc w:val="both"/>
              <w:rPr>
                <w:rFonts w:ascii="Trebuchet MS" w:hAnsi="Trebuchet MS"/>
                <w:sz w:val="20"/>
                <w:szCs w:val="20"/>
              </w:rPr>
            </w:pPr>
          </w:p>
        </w:tc>
      </w:tr>
      <w:tr w:rsidR="00363C80" w:rsidRPr="007761A0" w:rsidTr="00E71C61">
        <w:tc>
          <w:tcPr>
            <w:tcW w:w="15735" w:type="dxa"/>
            <w:gridSpan w:val="3"/>
          </w:tcPr>
          <w:p w:rsidR="00363C80" w:rsidRPr="007761A0" w:rsidRDefault="00363C80" w:rsidP="00363C80">
            <w:pPr>
              <w:ind w:right="-23"/>
              <w:jc w:val="center"/>
              <w:rPr>
                <w:rFonts w:ascii="Trebuchet MS" w:hAnsi="Trebuchet MS"/>
                <w:sz w:val="20"/>
                <w:szCs w:val="20"/>
              </w:rPr>
            </w:pPr>
            <w:r w:rsidRPr="00F177A6">
              <w:rPr>
                <w:rFonts w:ascii="Trebuchet MS" w:hAnsi="Trebuchet MS"/>
                <w:b/>
                <w:i/>
                <w:color w:val="FF0000"/>
                <w:sz w:val="20"/>
                <w:szCs w:val="20"/>
              </w:rPr>
              <w:t>Secțiunea 4.1 Anexele la depunerea c</w:t>
            </w:r>
            <w:r>
              <w:rPr>
                <w:rFonts w:ascii="Trebuchet MS" w:hAnsi="Trebuchet MS"/>
                <w:b/>
                <w:i/>
                <w:color w:val="FF0000"/>
                <w:sz w:val="20"/>
                <w:szCs w:val="20"/>
              </w:rPr>
              <w:t>ererii de finanțare – punctul 11</w:t>
            </w:r>
          </w:p>
        </w:tc>
      </w:tr>
      <w:tr w:rsidR="00363C80" w:rsidRPr="007761A0" w:rsidTr="00A45069">
        <w:tc>
          <w:tcPr>
            <w:tcW w:w="851" w:type="dxa"/>
          </w:tcPr>
          <w:p w:rsidR="00363C80" w:rsidRDefault="00363C80" w:rsidP="00F177A6">
            <w:pPr>
              <w:pStyle w:val="ListParagraph"/>
              <w:numPr>
                <w:ilvl w:val="0"/>
                <w:numId w:val="17"/>
              </w:numPr>
              <w:rPr>
                <w:rFonts w:ascii="Trebuchet MS" w:hAnsi="Trebuchet MS"/>
                <w:sz w:val="20"/>
                <w:szCs w:val="20"/>
              </w:rPr>
            </w:pPr>
          </w:p>
        </w:tc>
        <w:tc>
          <w:tcPr>
            <w:tcW w:w="6946" w:type="dxa"/>
          </w:tcPr>
          <w:p w:rsidR="00363C80" w:rsidRPr="00363C80" w:rsidRDefault="00363C80" w:rsidP="00DD0579">
            <w:pPr>
              <w:ind w:right="-23"/>
              <w:jc w:val="both"/>
              <w:rPr>
                <w:rFonts w:ascii="Trebuchet MS" w:hAnsi="Trebuchet MS"/>
                <w:sz w:val="20"/>
                <w:szCs w:val="20"/>
              </w:rPr>
            </w:pPr>
            <w:r w:rsidRPr="00363C80">
              <w:rPr>
                <w:rFonts w:ascii="Trebuchet MS" w:hAnsi="Trebuchet MS"/>
                <w:sz w:val="20"/>
                <w:szCs w:val="20"/>
                <w:highlight w:val="yellow"/>
              </w:rPr>
              <w:t>S-a adăugat un paragraf nou</w:t>
            </w:r>
            <w:r w:rsidRPr="00363C80">
              <w:rPr>
                <w:rFonts w:ascii="Trebuchet MS" w:hAnsi="Trebuchet MS"/>
                <w:sz w:val="20"/>
                <w:szCs w:val="20"/>
              </w:rPr>
              <w:t xml:space="preserve"> </w:t>
            </w:r>
          </w:p>
        </w:tc>
        <w:tc>
          <w:tcPr>
            <w:tcW w:w="7938" w:type="dxa"/>
          </w:tcPr>
          <w:p w:rsidR="00363C80" w:rsidRPr="00DC1512" w:rsidRDefault="00363C80" w:rsidP="00363C80">
            <w:pPr>
              <w:tabs>
                <w:tab w:val="left" w:pos="142"/>
              </w:tabs>
              <w:ind w:right="-23"/>
              <w:jc w:val="both"/>
              <w:rPr>
                <w:rFonts w:ascii="Trebuchet MS" w:hAnsi="Trebuchet MS"/>
                <w:b/>
                <w:sz w:val="20"/>
                <w:szCs w:val="20"/>
                <w:highlight w:val="yellow"/>
              </w:rPr>
            </w:pPr>
            <w:r w:rsidRPr="00DC1512">
              <w:rPr>
                <w:rFonts w:ascii="Trebuchet MS" w:hAnsi="Trebuchet MS"/>
                <w:b/>
                <w:sz w:val="20"/>
                <w:szCs w:val="20"/>
                <w:highlight w:val="yellow"/>
              </w:rPr>
              <w:t>Pentru dovedirea dreptului de administrare asupra imobilelor, la momentul depunerii cererii de finanțare, se vor anexa următoarele documente :</w:t>
            </w:r>
          </w:p>
          <w:p w:rsidR="00363C80" w:rsidRPr="00DC1512" w:rsidRDefault="00363C80" w:rsidP="00363C80">
            <w:pPr>
              <w:pStyle w:val="ListParagraph"/>
              <w:tabs>
                <w:tab w:val="left" w:pos="142"/>
              </w:tabs>
              <w:ind w:right="-23"/>
              <w:jc w:val="both"/>
              <w:rPr>
                <w:rFonts w:ascii="Trebuchet MS" w:hAnsi="Trebuchet MS"/>
                <w:b/>
                <w:sz w:val="20"/>
                <w:szCs w:val="20"/>
                <w:highlight w:val="yellow"/>
              </w:rPr>
            </w:pPr>
          </w:p>
          <w:p w:rsidR="00363C80" w:rsidRPr="00DC1512" w:rsidRDefault="00363C80" w:rsidP="00363C80">
            <w:pPr>
              <w:pStyle w:val="ListParagraph"/>
              <w:numPr>
                <w:ilvl w:val="0"/>
                <w:numId w:val="21"/>
              </w:numPr>
              <w:tabs>
                <w:tab w:val="left" w:pos="142"/>
              </w:tabs>
              <w:ind w:right="-23"/>
              <w:contextualSpacing w:val="0"/>
              <w:jc w:val="both"/>
              <w:rPr>
                <w:rFonts w:ascii="Trebuchet MS" w:hAnsi="Trebuchet MS"/>
                <w:sz w:val="20"/>
                <w:szCs w:val="20"/>
                <w:highlight w:val="yellow"/>
              </w:rPr>
            </w:pPr>
            <w:r w:rsidRPr="00DC1512">
              <w:rPr>
                <w:rFonts w:ascii="Trebuchet MS" w:hAnsi="Trebuchet MS"/>
                <w:sz w:val="20"/>
                <w:szCs w:val="20"/>
                <w:highlight w:val="yellow"/>
              </w:rPr>
              <w:t>Extrasul de carte funciară din care să reiasă dreptul de administrare asupra im</w:t>
            </w:r>
            <w:r w:rsidR="0094458A" w:rsidRPr="00DC1512">
              <w:rPr>
                <w:rFonts w:ascii="Trebuchet MS" w:hAnsi="Trebuchet MS"/>
                <w:sz w:val="20"/>
                <w:szCs w:val="20"/>
                <w:highlight w:val="yellow"/>
              </w:rPr>
              <w:t>o</w:t>
            </w:r>
            <w:r w:rsidRPr="00DC1512">
              <w:rPr>
                <w:rFonts w:ascii="Trebuchet MS" w:hAnsi="Trebuchet MS"/>
                <w:sz w:val="20"/>
                <w:szCs w:val="20"/>
                <w:highlight w:val="yellow"/>
              </w:rPr>
              <w:t>b</w:t>
            </w:r>
            <w:r w:rsidR="00D37683">
              <w:rPr>
                <w:rFonts w:ascii="Trebuchet MS" w:hAnsi="Trebuchet MS"/>
                <w:sz w:val="20"/>
                <w:szCs w:val="20"/>
                <w:highlight w:val="yellow"/>
              </w:rPr>
              <w:t>ilelor, precum și intabularea și încheierea .</w:t>
            </w:r>
          </w:p>
          <w:p w:rsidR="00363C80" w:rsidRPr="00DC1512" w:rsidRDefault="00363C80" w:rsidP="00363C80">
            <w:pPr>
              <w:numPr>
                <w:ilvl w:val="0"/>
                <w:numId w:val="21"/>
              </w:numPr>
              <w:jc w:val="both"/>
              <w:rPr>
                <w:rFonts w:ascii="Trebuchet MS" w:hAnsi="Trebuchet MS"/>
                <w:sz w:val="20"/>
                <w:szCs w:val="20"/>
                <w:highlight w:val="yellow"/>
              </w:rPr>
            </w:pPr>
            <w:r w:rsidRPr="00DC1512">
              <w:rPr>
                <w:rFonts w:ascii="Trebuchet MS" w:hAnsi="Trebuchet MS"/>
                <w:sz w:val="20"/>
                <w:szCs w:val="20"/>
                <w:highlight w:val="yellow"/>
              </w:rPr>
              <w:t xml:space="preserve">Planul de amplasament vizat de OCPI pentru imobilele pe care se propune a se realiza investiţia în cadrul proiectului, </w:t>
            </w:r>
            <w:bookmarkStart w:id="4" w:name="_GoBack"/>
            <w:bookmarkEnd w:id="4"/>
            <w:r w:rsidRPr="00DC1512">
              <w:rPr>
                <w:rFonts w:ascii="Trebuchet MS" w:hAnsi="Trebuchet MS"/>
                <w:sz w:val="20"/>
                <w:szCs w:val="20"/>
                <w:highlight w:val="yellow"/>
              </w:rPr>
              <w:t>plan în  care să fie evidențiate inclusiv numerele cadastrale.</w:t>
            </w:r>
          </w:p>
          <w:p w:rsidR="00363C80" w:rsidRPr="00DC1512" w:rsidRDefault="00363C80" w:rsidP="00363C80">
            <w:pPr>
              <w:numPr>
                <w:ilvl w:val="0"/>
                <w:numId w:val="21"/>
              </w:numPr>
              <w:jc w:val="both"/>
              <w:rPr>
                <w:rFonts w:ascii="Trebuchet MS" w:hAnsi="Trebuchet MS"/>
                <w:sz w:val="20"/>
                <w:szCs w:val="20"/>
                <w:highlight w:val="yellow"/>
              </w:rPr>
            </w:pPr>
            <w:r w:rsidRPr="00DC1512">
              <w:rPr>
                <w:rFonts w:ascii="Trebuchet MS" w:hAnsi="Trebuchet MS"/>
                <w:sz w:val="20"/>
                <w:szCs w:val="20"/>
                <w:highlight w:val="yellow"/>
              </w:rPr>
              <w:t>Tabelul centralizator asupra nr. cadastrale, obiectivele de investiție asupra cărora se realizează în cadrul acestora, precum și suprafețele aferente ( a se vedea modelul orientiv – Modelul G din Anexa 4.2.3 la prezentul Ghid )</w:t>
            </w:r>
          </w:p>
          <w:p w:rsidR="00363C80" w:rsidRPr="007761A0" w:rsidRDefault="00363C80" w:rsidP="00DD0579">
            <w:pPr>
              <w:ind w:right="-23"/>
              <w:jc w:val="both"/>
              <w:rPr>
                <w:rFonts w:ascii="Trebuchet MS" w:hAnsi="Trebuchet MS"/>
                <w:sz w:val="20"/>
                <w:szCs w:val="20"/>
              </w:rPr>
            </w:pPr>
          </w:p>
        </w:tc>
      </w:tr>
      <w:tr w:rsidR="00BC1416" w:rsidRPr="007761A0" w:rsidTr="00E71C61">
        <w:tc>
          <w:tcPr>
            <w:tcW w:w="15735" w:type="dxa"/>
            <w:gridSpan w:val="3"/>
          </w:tcPr>
          <w:p w:rsidR="00BC1416" w:rsidRPr="00F177A6" w:rsidRDefault="00BC1416" w:rsidP="0066052D">
            <w:pPr>
              <w:pStyle w:val="ListParagraph"/>
              <w:ind w:right="-23"/>
              <w:jc w:val="center"/>
              <w:rPr>
                <w:rFonts w:ascii="Trebuchet MS" w:hAnsi="Trebuchet MS"/>
                <w:b/>
                <w:i/>
                <w:color w:val="0070C0"/>
                <w:sz w:val="20"/>
                <w:szCs w:val="20"/>
              </w:rPr>
            </w:pPr>
            <w:r w:rsidRPr="00F177A6">
              <w:rPr>
                <w:rFonts w:ascii="Trebuchet MS" w:hAnsi="Trebuchet MS"/>
                <w:b/>
                <w:i/>
                <w:color w:val="FF0000"/>
                <w:sz w:val="20"/>
                <w:szCs w:val="20"/>
              </w:rPr>
              <w:t>Secțiunea 4.1 Anexele la depunerea cererii de finanțare – punctul 13</w:t>
            </w:r>
          </w:p>
        </w:tc>
      </w:tr>
      <w:tr w:rsidR="00BC1416" w:rsidRPr="007761A0" w:rsidTr="00E71C61">
        <w:tc>
          <w:tcPr>
            <w:tcW w:w="851" w:type="dxa"/>
          </w:tcPr>
          <w:p w:rsidR="00BC1416" w:rsidRPr="007761A0" w:rsidRDefault="00BC1416" w:rsidP="00F177A6">
            <w:pPr>
              <w:pStyle w:val="ListParagraph"/>
              <w:numPr>
                <w:ilvl w:val="0"/>
                <w:numId w:val="17"/>
              </w:numPr>
              <w:rPr>
                <w:rFonts w:ascii="Trebuchet MS" w:hAnsi="Trebuchet MS"/>
                <w:sz w:val="20"/>
                <w:szCs w:val="20"/>
              </w:rPr>
            </w:pPr>
            <w:r>
              <w:rPr>
                <w:rFonts w:ascii="Trebuchet MS" w:hAnsi="Trebuchet MS"/>
                <w:sz w:val="20"/>
                <w:szCs w:val="20"/>
              </w:rPr>
              <w:t>24</w:t>
            </w:r>
          </w:p>
        </w:tc>
        <w:tc>
          <w:tcPr>
            <w:tcW w:w="6946" w:type="dxa"/>
          </w:tcPr>
          <w:p w:rsidR="00BC1416" w:rsidRPr="007761A0" w:rsidRDefault="00BC1416" w:rsidP="00E71C61">
            <w:pPr>
              <w:ind w:right="-23"/>
              <w:jc w:val="both"/>
              <w:rPr>
                <w:rFonts w:ascii="Trebuchet MS" w:hAnsi="Trebuchet MS"/>
                <w:sz w:val="20"/>
                <w:szCs w:val="20"/>
              </w:rPr>
            </w:pPr>
            <w:r w:rsidRPr="007761A0">
              <w:rPr>
                <w:rFonts w:ascii="Trebuchet MS" w:hAnsi="Trebuchet MS"/>
                <w:sz w:val="20"/>
                <w:szCs w:val="20"/>
              </w:rPr>
              <w:t xml:space="preserve">În cazul depunerii a două sau mai multe documentaţii tehnico-economice pentru obiecte de investiţii diferite, se va anexa atât un deviz general </w:t>
            </w:r>
            <w:r w:rsidRPr="007761A0">
              <w:rPr>
                <w:rFonts w:ascii="Trebuchet MS" w:hAnsi="Trebuchet MS"/>
                <w:sz w:val="20"/>
                <w:szCs w:val="20"/>
                <w:highlight w:val="yellow"/>
              </w:rPr>
              <w:t>aferent fiecăreia cât</w:t>
            </w:r>
            <w:r w:rsidRPr="007761A0">
              <w:rPr>
                <w:rFonts w:ascii="Trebuchet MS" w:hAnsi="Trebuchet MS"/>
                <w:sz w:val="20"/>
                <w:szCs w:val="20"/>
              </w:rPr>
              <w:t xml:space="preserve"> și un deviz general centralizator aferent tuturor investițiilor din cadrul cererii de finanțare</w:t>
            </w:r>
          </w:p>
        </w:tc>
        <w:tc>
          <w:tcPr>
            <w:tcW w:w="7938" w:type="dxa"/>
          </w:tcPr>
          <w:p w:rsidR="00BC1416" w:rsidRPr="007761A0" w:rsidRDefault="00BC1416" w:rsidP="00E71C61">
            <w:pPr>
              <w:ind w:right="-23"/>
              <w:jc w:val="both"/>
              <w:rPr>
                <w:rFonts w:ascii="Trebuchet MS" w:hAnsi="Trebuchet MS"/>
                <w:sz w:val="20"/>
                <w:szCs w:val="20"/>
              </w:rPr>
            </w:pPr>
            <w:r w:rsidRPr="007761A0">
              <w:rPr>
                <w:rFonts w:ascii="Trebuchet MS" w:hAnsi="Trebuchet MS"/>
                <w:sz w:val="20"/>
                <w:szCs w:val="20"/>
              </w:rPr>
              <w:t xml:space="preserve">În cazul depunerii a două sau mai multe documentaţii tehnico-economice pentru obiecte de investiţii diferite, se va anexa atât un deviz general </w:t>
            </w:r>
            <w:r w:rsidRPr="007761A0">
              <w:rPr>
                <w:rFonts w:ascii="Trebuchet MS" w:hAnsi="Trebuchet MS"/>
                <w:sz w:val="20"/>
                <w:szCs w:val="20"/>
                <w:highlight w:val="yellow"/>
              </w:rPr>
              <w:t>aferent fiecărei investiții</w:t>
            </w:r>
            <w:r w:rsidRPr="007761A0">
              <w:rPr>
                <w:rFonts w:ascii="Trebuchet MS" w:hAnsi="Trebuchet MS"/>
                <w:sz w:val="20"/>
                <w:szCs w:val="20"/>
              </w:rPr>
              <w:t xml:space="preserve"> cât și un deviz general centralizator aferent tuturor investițiilor din cadrul cererii de finanțare.</w:t>
            </w:r>
          </w:p>
        </w:tc>
      </w:tr>
      <w:tr w:rsidR="00605CFC" w:rsidRPr="007761A0" w:rsidTr="00E71C61">
        <w:tc>
          <w:tcPr>
            <w:tcW w:w="15735" w:type="dxa"/>
            <w:gridSpan w:val="3"/>
          </w:tcPr>
          <w:p w:rsidR="00605CFC" w:rsidRPr="00F177A6" w:rsidRDefault="00605CFC"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4.1 Anexele la depunerea cererii de finanțare – punctul 17</w:t>
            </w:r>
          </w:p>
        </w:tc>
      </w:tr>
      <w:tr w:rsidR="00DD0579" w:rsidRPr="007761A0" w:rsidTr="00A45069">
        <w:tc>
          <w:tcPr>
            <w:tcW w:w="851" w:type="dxa"/>
          </w:tcPr>
          <w:p w:rsidR="00DD0579" w:rsidRPr="007761A0" w:rsidRDefault="00EC3B55" w:rsidP="00F177A6">
            <w:pPr>
              <w:pStyle w:val="ListParagraph"/>
              <w:numPr>
                <w:ilvl w:val="0"/>
                <w:numId w:val="17"/>
              </w:numPr>
              <w:rPr>
                <w:rFonts w:ascii="Trebuchet MS" w:hAnsi="Trebuchet MS"/>
                <w:sz w:val="20"/>
                <w:szCs w:val="20"/>
              </w:rPr>
            </w:pPr>
            <w:r>
              <w:rPr>
                <w:rFonts w:ascii="Trebuchet MS" w:hAnsi="Trebuchet MS"/>
                <w:sz w:val="20"/>
                <w:szCs w:val="20"/>
              </w:rPr>
              <w:lastRenderedPageBreak/>
              <w:t>25</w:t>
            </w:r>
          </w:p>
        </w:tc>
        <w:tc>
          <w:tcPr>
            <w:tcW w:w="6946" w:type="dxa"/>
          </w:tcPr>
          <w:p w:rsidR="00DD0579" w:rsidRPr="007761A0" w:rsidRDefault="00DD0579" w:rsidP="00EE56F5">
            <w:pPr>
              <w:ind w:right="-23"/>
              <w:jc w:val="both"/>
              <w:rPr>
                <w:rFonts w:ascii="Trebuchet MS" w:hAnsi="Trebuchet MS"/>
                <w:sz w:val="20"/>
                <w:szCs w:val="20"/>
              </w:rPr>
            </w:pPr>
            <w:r w:rsidRPr="007761A0">
              <w:rPr>
                <w:rFonts w:ascii="Trebuchet MS" w:hAnsi="Trebuchet MS"/>
                <w:bCs/>
                <w:sz w:val="20"/>
                <w:szCs w:val="20"/>
              </w:rPr>
              <w:t>În cazul în care, în cadrul proiectului, există atât lucrări eligibile, cât și lucrări ne-eligibile, acestea se vor detalia separat în cadrul bugetului pe baza devizului general. În plus, se va anexa la cererea de finanțare o detaliere pe cele două tipuri de cheltuieli, corelată cu devizul general.</w:t>
            </w:r>
          </w:p>
          <w:p w:rsidR="00DD0579" w:rsidRPr="007761A0" w:rsidRDefault="00DD0579" w:rsidP="00DD0579">
            <w:pPr>
              <w:ind w:right="-23"/>
              <w:jc w:val="both"/>
              <w:rPr>
                <w:rFonts w:ascii="Trebuchet MS" w:hAnsi="Trebuchet MS"/>
                <w:sz w:val="20"/>
                <w:szCs w:val="20"/>
              </w:rPr>
            </w:pPr>
          </w:p>
        </w:tc>
        <w:tc>
          <w:tcPr>
            <w:tcW w:w="7938" w:type="dxa"/>
          </w:tcPr>
          <w:p w:rsidR="00DD0579" w:rsidRPr="007761A0" w:rsidRDefault="00EE56F5" w:rsidP="00DD0579">
            <w:pPr>
              <w:ind w:right="-23"/>
              <w:jc w:val="both"/>
              <w:rPr>
                <w:rFonts w:ascii="Trebuchet MS" w:hAnsi="Trebuchet MS"/>
                <w:sz w:val="20"/>
                <w:szCs w:val="20"/>
                <w:highlight w:val="yellow"/>
              </w:rPr>
            </w:pPr>
            <w:r>
              <w:rPr>
                <w:rFonts w:ascii="Trebuchet MS" w:hAnsi="Trebuchet MS"/>
                <w:sz w:val="20"/>
                <w:szCs w:val="20"/>
                <w:highlight w:val="yellow"/>
              </w:rPr>
              <w:t>S-</w:t>
            </w:r>
            <w:r w:rsidR="00785B91">
              <w:rPr>
                <w:rFonts w:ascii="Trebuchet MS" w:hAnsi="Trebuchet MS"/>
                <w:sz w:val="20"/>
                <w:szCs w:val="20"/>
                <w:highlight w:val="yellow"/>
              </w:rPr>
              <w:t xml:space="preserve"> paragraf.</w:t>
            </w:r>
            <w:r>
              <w:rPr>
                <w:rFonts w:ascii="Trebuchet MS" w:hAnsi="Trebuchet MS"/>
                <w:sz w:val="20"/>
                <w:szCs w:val="20"/>
                <w:highlight w:val="yellow"/>
              </w:rPr>
              <w:t xml:space="preserve">a eliminat acest </w:t>
            </w:r>
          </w:p>
        </w:tc>
      </w:tr>
      <w:tr w:rsidR="00AA55FE" w:rsidRPr="007761A0" w:rsidTr="00E71C61">
        <w:tc>
          <w:tcPr>
            <w:tcW w:w="15735" w:type="dxa"/>
            <w:gridSpan w:val="3"/>
          </w:tcPr>
          <w:p w:rsidR="00AA55FE" w:rsidRPr="00F177A6" w:rsidRDefault="00AA55FE"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4.1 Anexele la depunerea cererii de finanțare – punctul 18</w:t>
            </w:r>
          </w:p>
        </w:tc>
      </w:tr>
      <w:tr w:rsidR="00AA55FE" w:rsidRPr="007761A0" w:rsidTr="00A45069">
        <w:tc>
          <w:tcPr>
            <w:tcW w:w="851" w:type="dxa"/>
          </w:tcPr>
          <w:p w:rsidR="00AA55FE" w:rsidRDefault="00EC3B55" w:rsidP="00F177A6">
            <w:pPr>
              <w:pStyle w:val="ListParagraph"/>
              <w:numPr>
                <w:ilvl w:val="0"/>
                <w:numId w:val="17"/>
              </w:numPr>
              <w:rPr>
                <w:rFonts w:ascii="Trebuchet MS" w:hAnsi="Trebuchet MS"/>
                <w:sz w:val="20"/>
                <w:szCs w:val="20"/>
              </w:rPr>
            </w:pPr>
            <w:r>
              <w:rPr>
                <w:rFonts w:ascii="Trebuchet MS" w:hAnsi="Trebuchet MS"/>
                <w:sz w:val="20"/>
                <w:szCs w:val="20"/>
              </w:rPr>
              <w:t>26</w:t>
            </w:r>
          </w:p>
        </w:tc>
        <w:tc>
          <w:tcPr>
            <w:tcW w:w="6946" w:type="dxa"/>
          </w:tcPr>
          <w:p w:rsidR="00AA55FE" w:rsidRPr="00FB46E2" w:rsidRDefault="00AA55FE" w:rsidP="00AA55FE">
            <w:pPr>
              <w:ind w:right="-23"/>
              <w:jc w:val="both"/>
              <w:rPr>
                <w:rFonts w:ascii="Trebuchet MS" w:hAnsi="Trebuchet MS"/>
                <w:sz w:val="20"/>
                <w:szCs w:val="20"/>
              </w:rPr>
            </w:pPr>
            <w:r w:rsidRPr="00FB46E2">
              <w:rPr>
                <w:rFonts w:ascii="Trebuchet MS" w:hAnsi="Trebuchet MS"/>
                <w:sz w:val="20"/>
                <w:szCs w:val="20"/>
              </w:rPr>
              <w:t>Se va anexa lista de echipamente și /sau dotări și/sau lucrări și/sau servicii, evidenţiindu-se cheltuielile eligibile şi neeligibile (conform Model D, anexă la prezentul document), iar informaţiile vor fi corelate cu bugetul proiectului, cu devizul general şi cu devizele pe obiecte.</w:t>
            </w:r>
          </w:p>
          <w:p w:rsidR="00AA55FE" w:rsidRPr="007761A0" w:rsidRDefault="00AA55FE" w:rsidP="00EE56F5">
            <w:pPr>
              <w:ind w:right="-23"/>
              <w:jc w:val="both"/>
              <w:rPr>
                <w:rFonts w:ascii="Trebuchet MS" w:hAnsi="Trebuchet MS"/>
                <w:bCs/>
                <w:sz w:val="20"/>
                <w:szCs w:val="20"/>
              </w:rPr>
            </w:pPr>
          </w:p>
        </w:tc>
        <w:tc>
          <w:tcPr>
            <w:tcW w:w="7938" w:type="dxa"/>
          </w:tcPr>
          <w:p w:rsidR="00AA55FE" w:rsidRPr="00FB46E2" w:rsidRDefault="00AA55FE" w:rsidP="00AA55FE">
            <w:pPr>
              <w:ind w:right="-23"/>
              <w:jc w:val="both"/>
              <w:rPr>
                <w:rFonts w:ascii="Trebuchet MS" w:hAnsi="Trebuchet MS"/>
                <w:sz w:val="20"/>
                <w:szCs w:val="20"/>
              </w:rPr>
            </w:pPr>
            <w:r w:rsidRPr="00FB46E2">
              <w:rPr>
                <w:rFonts w:ascii="Trebuchet MS" w:hAnsi="Trebuchet MS"/>
                <w:sz w:val="20"/>
                <w:szCs w:val="20"/>
              </w:rPr>
              <w:t>Se va anexa lista de echipamente și /sau dotări și/sau lucrări și/sau servicii, evidenţiindu-se cheltuielile eligibile şi neeligibile (conform Model D, anexă la prezentul document), iar informaţiile vor fi corelate cu bugetul proiectului, cu devizul general şi cu devizele pe obiecte.</w:t>
            </w:r>
          </w:p>
          <w:p w:rsidR="00AA55FE" w:rsidRPr="00AA55FE" w:rsidRDefault="00AA55FE" w:rsidP="00892092">
            <w:pPr>
              <w:pStyle w:val="ListParagraph"/>
              <w:tabs>
                <w:tab w:val="left" w:pos="284"/>
              </w:tabs>
              <w:ind w:left="0" w:right="-23"/>
              <w:jc w:val="both"/>
              <w:rPr>
                <w:rFonts w:ascii="Trebuchet MS" w:hAnsi="Trebuchet MS"/>
                <w:sz w:val="20"/>
                <w:szCs w:val="20"/>
                <w:highlight w:val="yellow"/>
              </w:rPr>
            </w:pPr>
            <w:r w:rsidRPr="00AA55FE">
              <w:rPr>
                <w:rFonts w:ascii="Trebuchet MS" w:hAnsi="Trebuchet MS"/>
                <w:b/>
                <w:sz w:val="20"/>
                <w:szCs w:val="20"/>
                <w:highlight w:val="yellow"/>
              </w:rPr>
              <w:t>În cazul  în care, Modelul D depus ca anexă la formularul cererii de finanțare conține dotări/echipamente care nu au fost supuse avizării de către Ministerul Sănătății, acestea vor fi excluse din cadrul proiectului</w:t>
            </w:r>
          </w:p>
        </w:tc>
      </w:tr>
      <w:tr w:rsidR="00C60A1A" w:rsidRPr="007761A0" w:rsidTr="00E71C61">
        <w:tc>
          <w:tcPr>
            <w:tcW w:w="15735" w:type="dxa"/>
            <w:gridSpan w:val="3"/>
          </w:tcPr>
          <w:p w:rsidR="00C60A1A" w:rsidRPr="00F177A6" w:rsidRDefault="00C60A1A"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4.1 Anexele la depunerea cererii de finanțare – punctul 23</w:t>
            </w:r>
          </w:p>
        </w:tc>
      </w:tr>
      <w:tr w:rsidR="00C60A1A" w:rsidRPr="007761A0" w:rsidTr="00A45069">
        <w:tc>
          <w:tcPr>
            <w:tcW w:w="851" w:type="dxa"/>
          </w:tcPr>
          <w:p w:rsidR="00C60A1A" w:rsidRDefault="00A440C3" w:rsidP="00F177A6">
            <w:pPr>
              <w:pStyle w:val="ListParagraph"/>
              <w:numPr>
                <w:ilvl w:val="0"/>
                <w:numId w:val="17"/>
              </w:numPr>
              <w:rPr>
                <w:rFonts w:ascii="Trebuchet MS" w:hAnsi="Trebuchet MS"/>
                <w:sz w:val="20"/>
                <w:szCs w:val="20"/>
              </w:rPr>
            </w:pPr>
            <w:r>
              <w:rPr>
                <w:rFonts w:ascii="Trebuchet MS" w:hAnsi="Trebuchet MS"/>
                <w:sz w:val="20"/>
                <w:szCs w:val="20"/>
              </w:rPr>
              <w:t>27</w:t>
            </w:r>
          </w:p>
        </w:tc>
        <w:tc>
          <w:tcPr>
            <w:tcW w:w="6946" w:type="dxa"/>
          </w:tcPr>
          <w:p w:rsidR="00C60A1A" w:rsidRPr="00C60A1A" w:rsidRDefault="00C60A1A" w:rsidP="00AA55FE">
            <w:pPr>
              <w:ind w:right="-23"/>
              <w:jc w:val="both"/>
              <w:rPr>
                <w:rFonts w:ascii="Trebuchet MS" w:hAnsi="Trebuchet MS"/>
                <w:sz w:val="20"/>
                <w:szCs w:val="20"/>
              </w:rPr>
            </w:pPr>
            <w:r w:rsidRPr="00C60A1A">
              <w:rPr>
                <w:rFonts w:ascii="Trebuchet MS" w:hAnsi="Trebuchet MS"/>
                <w:sz w:val="20"/>
                <w:szCs w:val="20"/>
              </w:rPr>
              <w:t>Dacă este cazul, documentele care atestă faptul că solicitantul derulează/a derulat în ultimii doi ani unul sau mai multe contracte  finanțate din alte surse , inclusiv POR,  cu care prezentul proiect este complementar, în vederea acordării punctajului din Grila de evaluare tehnică și financiară</w:t>
            </w:r>
          </w:p>
        </w:tc>
        <w:tc>
          <w:tcPr>
            <w:tcW w:w="7938" w:type="dxa"/>
          </w:tcPr>
          <w:p w:rsidR="00B77851" w:rsidRDefault="00C60A1A" w:rsidP="00AA55FE">
            <w:pPr>
              <w:ind w:right="-23"/>
              <w:jc w:val="both"/>
              <w:rPr>
                <w:rFonts w:ascii="Trebuchet MS" w:hAnsi="Trebuchet MS"/>
                <w:sz w:val="20"/>
                <w:szCs w:val="20"/>
              </w:rPr>
            </w:pPr>
            <w:r w:rsidRPr="00C60A1A">
              <w:rPr>
                <w:rFonts w:ascii="Trebuchet MS" w:hAnsi="Trebuchet MS"/>
                <w:sz w:val="20"/>
                <w:szCs w:val="20"/>
              </w:rPr>
              <w:t xml:space="preserve">Dacă este cazul, documentele care atestă faptul că solicitantul </w:t>
            </w:r>
            <w:r w:rsidR="00703C0C" w:rsidRPr="000F0C7C">
              <w:rPr>
                <w:rFonts w:ascii="Trebuchet MS" w:hAnsi="Trebuchet MS"/>
                <w:sz w:val="20"/>
                <w:szCs w:val="20"/>
                <w:highlight w:val="yellow"/>
              </w:rPr>
              <w:t>are în derulare</w:t>
            </w:r>
            <w:r w:rsidR="008860B6">
              <w:rPr>
                <w:rFonts w:ascii="Trebuchet MS" w:hAnsi="Trebuchet MS"/>
                <w:sz w:val="20"/>
                <w:szCs w:val="20"/>
                <w:highlight w:val="yellow"/>
              </w:rPr>
              <w:t xml:space="preserve"> sau </w:t>
            </w:r>
            <w:r w:rsidR="005563D2" w:rsidRPr="00703C0C">
              <w:rPr>
                <w:rFonts w:ascii="Trebuchet MS" w:hAnsi="Trebuchet MS"/>
                <w:sz w:val="20"/>
                <w:szCs w:val="20"/>
                <w:highlight w:val="yellow"/>
              </w:rPr>
              <w:t xml:space="preserve">a </w:t>
            </w:r>
            <w:r w:rsidR="008860B6">
              <w:rPr>
                <w:rFonts w:ascii="Trebuchet MS" w:hAnsi="Trebuchet MS"/>
                <w:sz w:val="20"/>
                <w:szCs w:val="20"/>
                <w:highlight w:val="yellow"/>
              </w:rPr>
              <w:t>implementat/</w:t>
            </w:r>
            <w:r w:rsidR="005563D2" w:rsidRPr="00703C0C">
              <w:rPr>
                <w:rFonts w:ascii="Trebuchet MS" w:hAnsi="Trebuchet MS"/>
                <w:sz w:val="20"/>
                <w:szCs w:val="20"/>
                <w:highlight w:val="yellow"/>
              </w:rPr>
              <w:t>finalizat</w:t>
            </w:r>
            <w:r w:rsidR="005563D2">
              <w:rPr>
                <w:rFonts w:ascii="Trebuchet MS" w:hAnsi="Trebuchet MS"/>
                <w:sz w:val="20"/>
                <w:szCs w:val="20"/>
              </w:rPr>
              <w:t xml:space="preserve"> </w:t>
            </w:r>
            <w:r w:rsidRPr="00C60A1A">
              <w:rPr>
                <w:rFonts w:ascii="Trebuchet MS" w:hAnsi="Trebuchet MS"/>
                <w:sz w:val="20"/>
                <w:szCs w:val="20"/>
              </w:rPr>
              <w:t xml:space="preserve"> în ultimii doi ani unul sau mai multe contracte  finanțate din alte surse , inclusiv POR,  cu care prezentul proiect este complementar, în vederea acordării punctajului din Grila de evaluare tehnică și financiară</w:t>
            </w:r>
            <w:r w:rsidR="00ED6AE6">
              <w:rPr>
                <w:rFonts w:ascii="Trebuchet MS" w:hAnsi="Trebuchet MS"/>
                <w:sz w:val="20"/>
                <w:szCs w:val="20"/>
              </w:rPr>
              <w:t>.</w:t>
            </w:r>
            <w:r w:rsidR="00FC6463" w:rsidRPr="00FC6463">
              <w:rPr>
                <w:rFonts w:ascii="Trebuchet MS" w:hAnsi="Trebuchet MS"/>
                <w:b/>
                <w:sz w:val="20"/>
                <w:szCs w:val="20"/>
                <w:highlight w:val="yellow"/>
              </w:rPr>
              <w:t xml:space="preserve"> (eg. o adeverință</w:t>
            </w:r>
            <w:r w:rsidR="002A6057">
              <w:rPr>
                <w:rFonts w:ascii="Trebuchet MS" w:hAnsi="Trebuchet MS"/>
                <w:b/>
                <w:sz w:val="20"/>
                <w:szCs w:val="20"/>
                <w:highlight w:val="yellow"/>
              </w:rPr>
              <w:t xml:space="preserve"> </w:t>
            </w:r>
            <w:r w:rsidR="00FC6463" w:rsidRPr="00FC6463">
              <w:rPr>
                <w:rFonts w:ascii="Trebuchet MS" w:hAnsi="Trebuchet MS"/>
                <w:b/>
                <w:sz w:val="20"/>
                <w:szCs w:val="20"/>
                <w:highlight w:val="yellow"/>
              </w:rPr>
              <w:t>/</w:t>
            </w:r>
            <w:r w:rsidR="002A6057">
              <w:rPr>
                <w:rFonts w:ascii="Trebuchet MS" w:hAnsi="Trebuchet MS"/>
                <w:b/>
                <w:sz w:val="20"/>
                <w:szCs w:val="20"/>
                <w:highlight w:val="yellow"/>
              </w:rPr>
              <w:t xml:space="preserve"> </w:t>
            </w:r>
            <w:r w:rsidR="00FC6463" w:rsidRPr="00FC6463">
              <w:rPr>
                <w:rFonts w:ascii="Trebuchet MS" w:hAnsi="Trebuchet MS"/>
                <w:b/>
                <w:sz w:val="20"/>
                <w:szCs w:val="20"/>
                <w:highlight w:val="yellow"/>
              </w:rPr>
              <w:t>adresă de la finanțator )</w:t>
            </w:r>
          </w:p>
          <w:p w:rsidR="00ED6AE6" w:rsidRDefault="00ED6AE6" w:rsidP="00AA55FE">
            <w:pPr>
              <w:ind w:right="-23"/>
              <w:jc w:val="both"/>
              <w:rPr>
                <w:rFonts w:ascii="Trebuchet MS" w:hAnsi="Trebuchet MS"/>
                <w:sz w:val="20"/>
                <w:szCs w:val="20"/>
              </w:rPr>
            </w:pPr>
          </w:p>
          <w:p w:rsidR="00ED6AE6" w:rsidRPr="00C60A1A" w:rsidRDefault="00ED6AE6" w:rsidP="00AA55FE">
            <w:pPr>
              <w:ind w:right="-23"/>
              <w:jc w:val="both"/>
              <w:rPr>
                <w:rFonts w:ascii="Trebuchet MS" w:hAnsi="Trebuchet MS"/>
                <w:sz w:val="20"/>
                <w:szCs w:val="20"/>
              </w:rPr>
            </w:pPr>
          </w:p>
        </w:tc>
      </w:tr>
      <w:tr w:rsidR="00C60A1A" w:rsidRPr="007761A0" w:rsidTr="00E71C61">
        <w:tc>
          <w:tcPr>
            <w:tcW w:w="15735" w:type="dxa"/>
            <w:gridSpan w:val="3"/>
          </w:tcPr>
          <w:p w:rsidR="00C60A1A" w:rsidRPr="00F177A6" w:rsidRDefault="00C60A1A"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4.1 Anexele la depunerea cererii de finanțare – punctul 24</w:t>
            </w:r>
          </w:p>
        </w:tc>
      </w:tr>
      <w:tr w:rsidR="00AA55FE" w:rsidRPr="007761A0" w:rsidTr="00A45069">
        <w:tc>
          <w:tcPr>
            <w:tcW w:w="851" w:type="dxa"/>
          </w:tcPr>
          <w:p w:rsidR="00AA55FE" w:rsidRDefault="00A440C3" w:rsidP="00F177A6">
            <w:pPr>
              <w:pStyle w:val="ListParagraph"/>
              <w:numPr>
                <w:ilvl w:val="0"/>
                <w:numId w:val="17"/>
              </w:numPr>
              <w:rPr>
                <w:rFonts w:ascii="Trebuchet MS" w:hAnsi="Trebuchet MS"/>
                <w:sz w:val="20"/>
                <w:szCs w:val="20"/>
              </w:rPr>
            </w:pPr>
            <w:r>
              <w:rPr>
                <w:rFonts w:ascii="Trebuchet MS" w:hAnsi="Trebuchet MS"/>
                <w:sz w:val="20"/>
                <w:szCs w:val="20"/>
              </w:rPr>
              <w:t>28</w:t>
            </w:r>
          </w:p>
        </w:tc>
        <w:tc>
          <w:tcPr>
            <w:tcW w:w="6946" w:type="dxa"/>
          </w:tcPr>
          <w:p w:rsidR="00AA55FE" w:rsidRPr="007761A0" w:rsidRDefault="00C60A1A" w:rsidP="00EE56F5">
            <w:pPr>
              <w:ind w:right="-23"/>
              <w:jc w:val="both"/>
              <w:rPr>
                <w:rFonts w:ascii="Trebuchet MS" w:hAnsi="Trebuchet MS"/>
                <w:bCs/>
                <w:sz w:val="20"/>
                <w:szCs w:val="20"/>
              </w:rPr>
            </w:pPr>
            <w:r>
              <w:rPr>
                <w:rFonts w:ascii="Trebuchet MS" w:hAnsi="Trebuchet MS"/>
                <w:bCs/>
                <w:sz w:val="20"/>
                <w:szCs w:val="20"/>
              </w:rPr>
              <w:t xml:space="preserve">Dacă este cazul, documente care atestă că solicitantul are depus/selectat un proiect pe POCU, Axa prioritară 4, Prioritatea de investiții 9.iv, O.S 4.8, în vederea acordării punctajului din Grila de evaluare tehnică și financiară . </w:t>
            </w:r>
          </w:p>
        </w:tc>
        <w:tc>
          <w:tcPr>
            <w:tcW w:w="7938" w:type="dxa"/>
          </w:tcPr>
          <w:p w:rsidR="002A6057" w:rsidRPr="002A6057" w:rsidRDefault="002A6057" w:rsidP="002A6057">
            <w:pPr>
              <w:numPr>
                <w:ilvl w:val="2"/>
                <w:numId w:val="22"/>
              </w:numPr>
              <w:ind w:left="0" w:right="-23" w:hanging="360"/>
              <w:jc w:val="both"/>
              <w:rPr>
                <w:rFonts w:ascii="Trebuchet MS" w:hAnsi="Trebuchet MS"/>
                <w:sz w:val="20"/>
                <w:szCs w:val="20"/>
              </w:rPr>
            </w:pPr>
            <w:r w:rsidRPr="002A6057">
              <w:rPr>
                <w:rFonts w:ascii="Trebuchet MS" w:hAnsi="Trebuchet MS"/>
                <w:sz w:val="20"/>
                <w:szCs w:val="20"/>
              </w:rPr>
              <w:t xml:space="preserve">Dacă este cazul, documente care atesta că solicitantul are </w:t>
            </w:r>
            <w:r w:rsidRPr="002A6057">
              <w:rPr>
                <w:rFonts w:ascii="Trebuchet MS" w:hAnsi="Trebuchet MS"/>
                <w:sz w:val="20"/>
                <w:szCs w:val="20"/>
                <w:highlight w:val="yellow"/>
              </w:rPr>
              <w:t>depus / selectat/ în derulare</w:t>
            </w:r>
            <w:r w:rsidRPr="002A6057">
              <w:rPr>
                <w:rFonts w:ascii="Trebuchet MS" w:hAnsi="Trebuchet MS"/>
                <w:sz w:val="20"/>
                <w:szCs w:val="20"/>
              </w:rPr>
              <w:t xml:space="preserve"> un proiect pe POCU, Axa prioritară 4, Prioritatea de investiții 9.iv, </w:t>
            </w:r>
            <w:r w:rsidRPr="00D04CB0">
              <w:rPr>
                <w:rFonts w:ascii="Trebuchet MS" w:hAnsi="Trebuchet MS"/>
                <w:sz w:val="20"/>
                <w:szCs w:val="20"/>
                <w:highlight w:val="yellow"/>
              </w:rPr>
              <w:t>O.S 4.8</w:t>
            </w:r>
            <w:r w:rsidR="00D04CB0" w:rsidRPr="00D04CB0">
              <w:rPr>
                <w:rFonts w:ascii="Trebuchet MS" w:hAnsi="Trebuchet MS"/>
                <w:sz w:val="20"/>
                <w:szCs w:val="20"/>
                <w:highlight w:val="yellow"/>
              </w:rPr>
              <w:t>-4.11</w:t>
            </w:r>
            <w:r w:rsidRPr="00D04CB0">
              <w:rPr>
                <w:rFonts w:ascii="Trebuchet MS" w:hAnsi="Trebuchet MS"/>
                <w:sz w:val="20"/>
                <w:szCs w:val="20"/>
                <w:highlight w:val="yellow"/>
              </w:rPr>
              <w:t>,</w:t>
            </w:r>
            <w:r w:rsidRPr="002A6057">
              <w:rPr>
                <w:rFonts w:ascii="Trebuchet MS" w:hAnsi="Trebuchet MS"/>
                <w:sz w:val="20"/>
                <w:szCs w:val="20"/>
              </w:rPr>
              <w:t xml:space="preserve"> în vederea acordării punctajului din Grila de evaluare tehnică și financiară.</w:t>
            </w:r>
          </w:p>
          <w:p w:rsidR="00AA55FE" w:rsidRPr="002A6057" w:rsidRDefault="00AA55FE" w:rsidP="00DD0579">
            <w:pPr>
              <w:ind w:right="-23"/>
              <w:jc w:val="both"/>
              <w:rPr>
                <w:rFonts w:ascii="Trebuchet MS" w:hAnsi="Trebuchet MS"/>
                <w:sz w:val="20"/>
                <w:szCs w:val="20"/>
                <w:highlight w:val="yellow"/>
              </w:rPr>
            </w:pPr>
          </w:p>
        </w:tc>
      </w:tr>
      <w:tr w:rsidR="00DD0579" w:rsidRPr="007761A0" w:rsidTr="00A45069">
        <w:tc>
          <w:tcPr>
            <w:tcW w:w="15735" w:type="dxa"/>
            <w:gridSpan w:val="3"/>
          </w:tcPr>
          <w:p w:rsidR="00DD0579" w:rsidRPr="00F177A6" w:rsidRDefault="004A3579" w:rsidP="0066052D">
            <w:pPr>
              <w:pStyle w:val="ListParagraph"/>
              <w:ind w:right="-23"/>
              <w:jc w:val="center"/>
              <w:rPr>
                <w:rFonts w:ascii="Trebuchet MS" w:hAnsi="Trebuchet MS"/>
                <w:sz w:val="20"/>
                <w:szCs w:val="20"/>
              </w:rPr>
            </w:pPr>
            <w:r w:rsidRPr="00F177A6">
              <w:rPr>
                <w:rFonts w:ascii="Trebuchet MS" w:hAnsi="Trebuchet MS"/>
                <w:b/>
                <w:i/>
                <w:color w:val="FF0000"/>
                <w:sz w:val="20"/>
                <w:szCs w:val="20"/>
              </w:rPr>
              <w:t>Secțiunea 4.2 Anexele la mom</w:t>
            </w:r>
            <w:r w:rsidR="00DD0579" w:rsidRPr="00F177A6">
              <w:rPr>
                <w:rFonts w:ascii="Trebuchet MS" w:hAnsi="Trebuchet MS"/>
                <w:b/>
                <w:i/>
                <w:color w:val="FF0000"/>
                <w:sz w:val="20"/>
                <w:szCs w:val="20"/>
              </w:rPr>
              <w:t>etul contractării cererii de finanțare</w:t>
            </w:r>
          </w:p>
        </w:tc>
      </w:tr>
      <w:tr w:rsidR="00DD0579" w:rsidRPr="007761A0" w:rsidTr="00A45069">
        <w:tc>
          <w:tcPr>
            <w:tcW w:w="851" w:type="dxa"/>
          </w:tcPr>
          <w:p w:rsidR="00DD0579" w:rsidRPr="007761A0" w:rsidRDefault="00A440C3" w:rsidP="00F177A6">
            <w:pPr>
              <w:pStyle w:val="ListParagraph"/>
              <w:numPr>
                <w:ilvl w:val="0"/>
                <w:numId w:val="17"/>
              </w:numPr>
              <w:rPr>
                <w:rFonts w:ascii="Trebuchet MS" w:hAnsi="Trebuchet MS"/>
                <w:sz w:val="20"/>
                <w:szCs w:val="20"/>
              </w:rPr>
            </w:pPr>
            <w:r>
              <w:rPr>
                <w:rFonts w:ascii="Trebuchet MS" w:hAnsi="Trebuchet MS"/>
                <w:sz w:val="20"/>
                <w:szCs w:val="20"/>
              </w:rPr>
              <w:t>29</w:t>
            </w:r>
          </w:p>
        </w:tc>
        <w:tc>
          <w:tcPr>
            <w:tcW w:w="6946" w:type="dxa"/>
          </w:tcPr>
          <w:p w:rsidR="00DD0579" w:rsidRDefault="00DD0579" w:rsidP="00DD0579">
            <w:pPr>
              <w:ind w:right="-23"/>
              <w:jc w:val="both"/>
              <w:rPr>
                <w:rFonts w:ascii="Trebuchet MS" w:hAnsi="Trebuchet MS"/>
                <w:sz w:val="20"/>
                <w:szCs w:val="20"/>
              </w:rPr>
            </w:pPr>
            <w:r w:rsidRPr="007761A0">
              <w:rPr>
                <w:rFonts w:ascii="Trebuchet MS" w:hAnsi="Trebuchet MS"/>
                <w:sz w:val="20"/>
                <w:szCs w:val="20"/>
              </w:rPr>
              <w:t>Anexele obligatorii la momentul contractarii cererii de finantare, trebuie depuse în copie conforma cu originalul sau in orginal, acolo unde este specificat, semnate si stampilate de catre reprezentantul legal al solicitantului , respectiv reprezentantul legal al partenerului, dacă este cazul</w:t>
            </w:r>
          </w:p>
          <w:p w:rsidR="00470718" w:rsidRPr="007761A0" w:rsidRDefault="00470718" w:rsidP="00DD0579">
            <w:pPr>
              <w:ind w:right="-23"/>
              <w:jc w:val="both"/>
              <w:rPr>
                <w:rFonts w:ascii="Trebuchet MS" w:hAnsi="Trebuchet MS"/>
                <w:sz w:val="20"/>
                <w:szCs w:val="20"/>
              </w:rPr>
            </w:pPr>
          </w:p>
        </w:tc>
        <w:tc>
          <w:tcPr>
            <w:tcW w:w="7938" w:type="dxa"/>
          </w:tcPr>
          <w:p w:rsidR="00DD0579" w:rsidRPr="007761A0" w:rsidRDefault="00DD0579" w:rsidP="00DD0579">
            <w:pPr>
              <w:ind w:right="-23"/>
              <w:jc w:val="both"/>
              <w:rPr>
                <w:rFonts w:ascii="Trebuchet MS" w:hAnsi="Trebuchet MS"/>
                <w:sz w:val="20"/>
                <w:szCs w:val="20"/>
              </w:rPr>
            </w:pPr>
            <w:r w:rsidRPr="007761A0">
              <w:rPr>
                <w:rFonts w:ascii="Trebuchet MS" w:hAnsi="Trebuchet MS"/>
                <w:sz w:val="20"/>
                <w:szCs w:val="20"/>
                <w:highlight w:val="yellow"/>
              </w:rPr>
              <w:t>Anexele obligatorii la momentul contractarii cererii de finantare, trebuie depuse în conformitate cu prevederile secțiunii 2.3 a prezentului ghid</w:t>
            </w:r>
            <w:r w:rsidRPr="007761A0">
              <w:rPr>
                <w:rFonts w:ascii="Trebuchet MS" w:hAnsi="Trebuchet MS"/>
                <w:sz w:val="20"/>
                <w:szCs w:val="20"/>
              </w:rPr>
              <w:t xml:space="preserve">  </w:t>
            </w:r>
          </w:p>
        </w:tc>
      </w:tr>
      <w:tr w:rsidR="00DD0579" w:rsidRPr="007761A0" w:rsidTr="00A45069">
        <w:tc>
          <w:tcPr>
            <w:tcW w:w="851" w:type="dxa"/>
          </w:tcPr>
          <w:p w:rsidR="00DD0579" w:rsidRPr="007761A0" w:rsidRDefault="00A440C3" w:rsidP="00F177A6">
            <w:pPr>
              <w:pStyle w:val="ListParagraph"/>
              <w:numPr>
                <w:ilvl w:val="0"/>
                <w:numId w:val="17"/>
              </w:numPr>
              <w:rPr>
                <w:rFonts w:ascii="Trebuchet MS" w:hAnsi="Trebuchet MS"/>
                <w:sz w:val="20"/>
                <w:szCs w:val="20"/>
              </w:rPr>
            </w:pPr>
            <w:r>
              <w:rPr>
                <w:rFonts w:ascii="Trebuchet MS" w:hAnsi="Trebuchet MS"/>
                <w:sz w:val="20"/>
                <w:szCs w:val="20"/>
              </w:rPr>
              <w:t>30</w:t>
            </w:r>
          </w:p>
        </w:tc>
        <w:tc>
          <w:tcPr>
            <w:tcW w:w="6946" w:type="dxa"/>
          </w:tcPr>
          <w:p w:rsidR="00DD0579" w:rsidRPr="007761A0" w:rsidRDefault="00DD0579" w:rsidP="00DD0579">
            <w:pPr>
              <w:ind w:right="-23"/>
              <w:jc w:val="both"/>
              <w:rPr>
                <w:rFonts w:ascii="Trebuchet MS" w:hAnsi="Trebuchet MS"/>
                <w:sz w:val="20"/>
                <w:szCs w:val="20"/>
              </w:rPr>
            </w:pPr>
            <w:r w:rsidRPr="007761A0">
              <w:rPr>
                <w:rFonts w:ascii="Trebuchet MS" w:hAnsi="Trebuchet MS"/>
                <w:sz w:val="20"/>
                <w:szCs w:val="20"/>
              </w:rPr>
              <w:t xml:space="preserve">În cazul în care solicitantul nu transmite documentele enumerate în cadrul prezentei secțiuni, cel mai târziu în termenul maxim de </w:t>
            </w:r>
            <w:r w:rsidRPr="007761A0">
              <w:rPr>
                <w:rFonts w:ascii="Trebuchet MS" w:hAnsi="Trebuchet MS"/>
                <w:sz w:val="20"/>
                <w:szCs w:val="20"/>
                <w:highlight w:val="yellow"/>
              </w:rPr>
              <w:t>30 zile lucrătoare</w:t>
            </w:r>
            <w:r w:rsidRPr="007761A0">
              <w:rPr>
                <w:rFonts w:ascii="Trebuchet MS" w:hAnsi="Trebuchet MS"/>
                <w:sz w:val="20"/>
                <w:szCs w:val="20"/>
              </w:rPr>
              <w:t xml:space="preserve"> </w:t>
            </w:r>
            <w:r w:rsidRPr="007761A0">
              <w:rPr>
                <w:rFonts w:ascii="Trebuchet MS" w:hAnsi="Trebuchet MS"/>
                <w:sz w:val="20"/>
                <w:szCs w:val="20"/>
              </w:rPr>
              <w:lastRenderedPageBreak/>
              <w:t>de la data primirii notificării privind demararea etapei precontractuale, cu excepțiile prevăzute de prezentul ghid cu privire la dreptul de proprietate publică, cererea de finanțare va fi respinsă</w:t>
            </w:r>
          </w:p>
        </w:tc>
        <w:tc>
          <w:tcPr>
            <w:tcW w:w="7938" w:type="dxa"/>
          </w:tcPr>
          <w:p w:rsidR="00DD0579" w:rsidRDefault="00DD0579" w:rsidP="00DD0579">
            <w:pPr>
              <w:ind w:right="-23"/>
              <w:jc w:val="both"/>
              <w:rPr>
                <w:rFonts w:ascii="Trebuchet MS" w:hAnsi="Trebuchet MS"/>
                <w:sz w:val="20"/>
                <w:szCs w:val="20"/>
              </w:rPr>
            </w:pPr>
            <w:r w:rsidRPr="007761A0">
              <w:rPr>
                <w:rFonts w:ascii="Trebuchet MS" w:hAnsi="Trebuchet MS"/>
                <w:sz w:val="20"/>
                <w:szCs w:val="20"/>
              </w:rPr>
              <w:lastRenderedPageBreak/>
              <w:t xml:space="preserve">În cazul în care solicitantul nu transmite documentele enumerate în cadrul prezentei secțiuni, cel mai târziu în termenul maxim de </w:t>
            </w:r>
            <w:r w:rsidRPr="007761A0">
              <w:rPr>
                <w:rFonts w:ascii="Trebuchet MS" w:hAnsi="Trebuchet MS"/>
                <w:sz w:val="20"/>
                <w:szCs w:val="20"/>
                <w:highlight w:val="yellow"/>
              </w:rPr>
              <w:t>30 zile calendaristice</w:t>
            </w:r>
            <w:r w:rsidRPr="007761A0">
              <w:rPr>
                <w:rFonts w:ascii="Trebuchet MS" w:hAnsi="Trebuchet MS"/>
                <w:sz w:val="20"/>
                <w:szCs w:val="20"/>
              </w:rPr>
              <w:t xml:space="preserve"> de la data </w:t>
            </w:r>
            <w:r w:rsidRPr="007761A0">
              <w:rPr>
                <w:rFonts w:ascii="Trebuchet MS" w:hAnsi="Trebuchet MS"/>
                <w:sz w:val="20"/>
                <w:szCs w:val="20"/>
              </w:rPr>
              <w:lastRenderedPageBreak/>
              <w:t>primirii notificării privind demararea etapei precontractuale, cu excepțiile prevăzute de prezentul ghid cu privire la dreptul de proprietate publică, cererea de finanțare va fi respinsă</w:t>
            </w:r>
          </w:p>
          <w:p w:rsidR="00C56491" w:rsidRDefault="00C56491" w:rsidP="00DD0579">
            <w:pPr>
              <w:ind w:right="-23"/>
              <w:jc w:val="both"/>
              <w:rPr>
                <w:rFonts w:ascii="Trebuchet MS" w:hAnsi="Trebuchet MS"/>
                <w:sz w:val="20"/>
                <w:szCs w:val="20"/>
              </w:rPr>
            </w:pPr>
          </w:p>
          <w:p w:rsidR="00C56491" w:rsidRPr="007761A0" w:rsidRDefault="00C56491" w:rsidP="00DD0579">
            <w:pPr>
              <w:ind w:right="-23"/>
              <w:jc w:val="both"/>
              <w:rPr>
                <w:rFonts w:ascii="Trebuchet MS" w:hAnsi="Trebuchet MS"/>
                <w:sz w:val="20"/>
                <w:szCs w:val="20"/>
                <w:highlight w:val="yellow"/>
              </w:rPr>
            </w:pPr>
          </w:p>
        </w:tc>
      </w:tr>
      <w:tr w:rsidR="00DD0579" w:rsidRPr="007761A0" w:rsidTr="00A45069">
        <w:tc>
          <w:tcPr>
            <w:tcW w:w="15735" w:type="dxa"/>
            <w:gridSpan w:val="3"/>
          </w:tcPr>
          <w:p w:rsidR="00DD0579" w:rsidRPr="00F177A6" w:rsidRDefault="00DD0579" w:rsidP="0066052D">
            <w:pPr>
              <w:pStyle w:val="ListParagraph"/>
              <w:ind w:right="-23"/>
              <w:jc w:val="center"/>
              <w:rPr>
                <w:rFonts w:ascii="Trebuchet MS" w:hAnsi="Trebuchet MS"/>
                <w:b/>
                <w:i/>
                <w:color w:val="FF0000"/>
                <w:sz w:val="20"/>
                <w:szCs w:val="20"/>
              </w:rPr>
            </w:pPr>
            <w:r w:rsidRPr="00F177A6">
              <w:rPr>
                <w:rFonts w:ascii="Trebuchet MS" w:hAnsi="Trebuchet MS"/>
                <w:b/>
                <w:i/>
                <w:color w:val="FF0000"/>
                <w:sz w:val="20"/>
                <w:szCs w:val="20"/>
              </w:rPr>
              <w:lastRenderedPageBreak/>
              <w:t>Secțiunea 5 Procesul de evaluare, selecție și contractare a proiectelor</w:t>
            </w:r>
          </w:p>
        </w:tc>
      </w:tr>
      <w:tr w:rsidR="00DD0579" w:rsidRPr="007761A0" w:rsidTr="00A45069">
        <w:tc>
          <w:tcPr>
            <w:tcW w:w="851" w:type="dxa"/>
          </w:tcPr>
          <w:p w:rsidR="00DD0579" w:rsidRPr="007761A0" w:rsidRDefault="00A440C3" w:rsidP="00F177A6">
            <w:pPr>
              <w:pStyle w:val="ListParagraph"/>
              <w:numPr>
                <w:ilvl w:val="0"/>
                <w:numId w:val="17"/>
              </w:numPr>
              <w:rPr>
                <w:rFonts w:ascii="Trebuchet MS" w:hAnsi="Trebuchet MS"/>
                <w:sz w:val="20"/>
                <w:szCs w:val="20"/>
              </w:rPr>
            </w:pPr>
            <w:r>
              <w:rPr>
                <w:rFonts w:ascii="Trebuchet MS" w:hAnsi="Trebuchet MS"/>
                <w:sz w:val="20"/>
                <w:szCs w:val="20"/>
              </w:rPr>
              <w:t>31</w:t>
            </w:r>
          </w:p>
        </w:tc>
        <w:tc>
          <w:tcPr>
            <w:tcW w:w="6946" w:type="dxa"/>
          </w:tcPr>
          <w:p w:rsidR="00DD0579" w:rsidRPr="007761A0" w:rsidRDefault="00DD0579" w:rsidP="00DD0579">
            <w:pPr>
              <w:ind w:right="-23"/>
              <w:jc w:val="both"/>
              <w:rPr>
                <w:rFonts w:ascii="Trebuchet MS" w:hAnsi="Trebuchet MS"/>
                <w:sz w:val="20"/>
                <w:szCs w:val="20"/>
              </w:rPr>
            </w:pPr>
            <w:r w:rsidRPr="007761A0">
              <w:rPr>
                <w:rFonts w:ascii="Trebuchet MS" w:hAnsi="Trebuchet MS"/>
                <w:sz w:val="20"/>
                <w:szCs w:val="20"/>
              </w:rPr>
              <w:t xml:space="preserve">În cazul prezentelor apeluri de proiecte, ulterior depunerii, cererile de finanțare vor intra intr-un sistem non-competitiv de verificare, evaluare și selecție, în urma căruia vor fi finanțate doar proiectele care întrunesc toate condițiile de eligibilitate și care, în urma evaluării tehnice și financiare, au obținut un punctaj de minim 60 de puncte din totalul de maxim posibil de 100 de puncte </w:t>
            </w:r>
            <w:r w:rsidRPr="007761A0">
              <w:rPr>
                <w:rFonts w:ascii="Trebuchet MS" w:hAnsi="Trebuchet MS"/>
                <w:sz w:val="20"/>
                <w:szCs w:val="20"/>
                <w:highlight w:val="yellow"/>
              </w:rPr>
              <w:t>și se încadrează în alocarea prezentului apel de proiecte.</w:t>
            </w:r>
            <w:r w:rsidRPr="007761A0">
              <w:rPr>
                <w:rFonts w:ascii="Trebuchet MS" w:hAnsi="Trebuchet MS"/>
                <w:sz w:val="20"/>
                <w:szCs w:val="20"/>
              </w:rPr>
              <w:t xml:space="preserve">  </w:t>
            </w:r>
          </w:p>
          <w:p w:rsidR="00DD0579" w:rsidRPr="007761A0" w:rsidRDefault="00DD0579" w:rsidP="00DD0579">
            <w:pPr>
              <w:ind w:right="-23"/>
              <w:jc w:val="both"/>
              <w:rPr>
                <w:rFonts w:ascii="Trebuchet MS" w:hAnsi="Trebuchet MS"/>
                <w:sz w:val="20"/>
                <w:szCs w:val="20"/>
              </w:rPr>
            </w:pPr>
          </w:p>
        </w:tc>
        <w:tc>
          <w:tcPr>
            <w:tcW w:w="7938" w:type="dxa"/>
          </w:tcPr>
          <w:p w:rsidR="00DD0579" w:rsidRPr="007761A0" w:rsidRDefault="00DD0579" w:rsidP="00DD0579">
            <w:pPr>
              <w:ind w:right="-23"/>
              <w:jc w:val="both"/>
              <w:rPr>
                <w:rFonts w:ascii="Trebuchet MS" w:hAnsi="Trebuchet MS"/>
                <w:sz w:val="20"/>
                <w:szCs w:val="20"/>
              </w:rPr>
            </w:pPr>
            <w:r w:rsidRPr="007761A0">
              <w:rPr>
                <w:rFonts w:ascii="Trebuchet MS" w:hAnsi="Trebuchet MS"/>
                <w:sz w:val="20"/>
                <w:szCs w:val="20"/>
              </w:rPr>
              <w:t xml:space="preserve">În cazul prezentelor apeluri de proiecte, ulterior depunerii, cererile de finanțare vor intra intr-un sistem non-competitiv de verificare, evaluare și selecție, în urma căruia vor fi finanțate doar proiectele care întrunesc toate condițiile de eligibilitate și care, în urma evaluării tehnice și financiare, au obținut un punctaj de minim 60 de puncte din totalul de maxim posibil de 100 de puncte </w:t>
            </w:r>
            <w:r w:rsidRPr="007761A0">
              <w:rPr>
                <w:rFonts w:ascii="Trebuchet MS" w:hAnsi="Trebuchet MS"/>
                <w:sz w:val="20"/>
                <w:szCs w:val="20"/>
                <w:highlight w:val="yellow"/>
              </w:rPr>
              <w:t>și se încadrează în alocarea prezentelor apeluri de proiecte.</w:t>
            </w:r>
            <w:r w:rsidRPr="007761A0">
              <w:rPr>
                <w:rFonts w:ascii="Trebuchet MS" w:hAnsi="Trebuchet MS"/>
                <w:sz w:val="20"/>
                <w:szCs w:val="20"/>
              </w:rPr>
              <w:t xml:space="preserve">  </w:t>
            </w:r>
          </w:p>
          <w:p w:rsidR="00DD0579" w:rsidRPr="007761A0" w:rsidRDefault="00DD0579" w:rsidP="00DD0579">
            <w:pPr>
              <w:ind w:right="-23"/>
              <w:jc w:val="both"/>
              <w:rPr>
                <w:rFonts w:ascii="Trebuchet MS" w:hAnsi="Trebuchet MS"/>
                <w:sz w:val="20"/>
                <w:szCs w:val="20"/>
              </w:rPr>
            </w:pPr>
          </w:p>
        </w:tc>
      </w:tr>
      <w:tr w:rsidR="00DD0579" w:rsidRPr="007761A0" w:rsidTr="00A45069">
        <w:tc>
          <w:tcPr>
            <w:tcW w:w="851" w:type="dxa"/>
          </w:tcPr>
          <w:p w:rsidR="00DD0579" w:rsidRPr="007761A0" w:rsidRDefault="00A440C3" w:rsidP="00F177A6">
            <w:pPr>
              <w:pStyle w:val="ListParagraph"/>
              <w:numPr>
                <w:ilvl w:val="0"/>
                <w:numId w:val="17"/>
              </w:numPr>
              <w:rPr>
                <w:rFonts w:ascii="Trebuchet MS" w:hAnsi="Trebuchet MS"/>
                <w:sz w:val="20"/>
                <w:szCs w:val="20"/>
              </w:rPr>
            </w:pPr>
            <w:r>
              <w:rPr>
                <w:rFonts w:ascii="Trebuchet MS" w:hAnsi="Trebuchet MS"/>
                <w:sz w:val="20"/>
                <w:szCs w:val="20"/>
              </w:rPr>
              <w:t>32</w:t>
            </w:r>
          </w:p>
        </w:tc>
        <w:tc>
          <w:tcPr>
            <w:tcW w:w="6946" w:type="dxa"/>
          </w:tcPr>
          <w:p w:rsidR="00DD0579" w:rsidRPr="007761A0" w:rsidRDefault="00DD0579" w:rsidP="00892092">
            <w:pPr>
              <w:ind w:right="-23"/>
              <w:jc w:val="both"/>
              <w:rPr>
                <w:rFonts w:ascii="Trebuchet MS" w:hAnsi="Trebuchet MS"/>
                <w:sz w:val="20"/>
                <w:szCs w:val="20"/>
              </w:rPr>
            </w:pPr>
            <w:r w:rsidRPr="007761A0">
              <w:rPr>
                <w:rFonts w:ascii="Trebuchet MS" w:hAnsi="Trebuchet MS"/>
                <w:sz w:val="20"/>
                <w:szCs w:val="20"/>
                <w:highlight w:val="yellow"/>
              </w:rPr>
              <w:t>În cadrul acestui apel de proiecte,</w:t>
            </w:r>
            <w:r w:rsidRPr="007761A0">
              <w:rPr>
                <w:rFonts w:ascii="Trebuchet MS" w:hAnsi="Trebuchet MS"/>
                <w:sz w:val="20"/>
                <w:szCs w:val="20"/>
              </w:rPr>
              <w:t xml:space="preserve"> prin derogare de la secțiunea 8.1, din </w:t>
            </w:r>
            <w:r w:rsidRPr="007761A0">
              <w:rPr>
                <w:rFonts w:ascii="Trebuchet MS" w:hAnsi="Trebuchet MS"/>
                <w:i/>
                <w:sz w:val="20"/>
                <w:szCs w:val="20"/>
              </w:rPr>
              <w:t>Ghidul solicitantului - Condiții generale de accesare a fondurilor în cadrul POR 2014-2020 (</w:t>
            </w:r>
            <w:r w:rsidRPr="007761A0">
              <w:rPr>
                <w:rFonts w:ascii="Trebuchet MS" w:hAnsi="Trebuchet MS"/>
                <w:bCs/>
                <w:i/>
                <w:sz w:val="20"/>
                <w:szCs w:val="20"/>
              </w:rPr>
              <w:t>cu modificările și completările ulterioare),</w:t>
            </w:r>
            <w:r w:rsidRPr="007761A0">
              <w:rPr>
                <w:rFonts w:ascii="Trebuchet MS" w:hAnsi="Trebuchet MS"/>
                <w:sz w:val="20"/>
                <w:szCs w:val="20"/>
              </w:rPr>
              <w:t xml:space="preserve"> Organismul intermediar poate solicita </w:t>
            </w:r>
            <w:r w:rsidRPr="007761A0">
              <w:rPr>
                <w:rFonts w:ascii="Trebuchet MS" w:hAnsi="Trebuchet MS"/>
                <w:b/>
                <w:sz w:val="20"/>
                <w:szCs w:val="20"/>
              </w:rPr>
              <w:t>maxim 2 clarificari/completari asupra cererii de finanțare</w:t>
            </w:r>
          </w:p>
        </w:tc>
        <w:tc>
          <w:tcPr>
            <w:tcW w:w="7938" w:type="dxa"/>
          </w:tcPr>
          <w:p w:rsidR="00892092" w:rsidRPr="007761A0" w:rsidRDefault="00DD0579" w:rsidP="00892092">
            <w:pPr>
              <w:ind w:right="-23"/>
              <w:jc w:val="both"/>
              <w:rPr>
                <w:rFonts w:ascii="Trebuchet MS" w:hAnsi="Trebuchet MS"/>
                <w:sz w:val="20"/>
                <w:szCs w:val="20"/>
              </w:rPr>
            </w:pPr>
            <w:r w:rsidRPr="007761A0">
              <w:rPr>
                <w:rFonts w:ascii="Trebuchet MS" w:hAnsi="Trebuchet MS"/>
                <w:sz w:val="20"/>
                <w:szCs w:val="20"/>
                <w:highlight w:val="yellow"/>
              </w:rPr>
              <w:t>În cadrul acestor apeluri de proiecte,</w:t>
            </w:r>
            <w:r w:rsidRPr="007761A0">
              <w:rPr>
                <w:rFonts w:ascii="Trebuchet MS" w:hAnsi="Trebuchet MS"/>
                <w:sz w:val="20"/>
                <w:szCs w:val="20"/>
              </w:rPr>
              <w:t xml:space="preserve"> prin derogare de la secțiunea 8.1, din </w:t>
            </w:r>
            <w:r w:rsidRPr="007761A0">
              <w:rPr>
                <w:rFonts w:ascii="Trebuchet MS" w:hAnsi="Trebuchet MS"/>
                <w:i/>
                <w:sz w:val="20"/>
                <w:szCs w:val="20"/>
              </w:rPr>
              <w:t>Ghidul solicitantului - Condiții generale de accesare a fondurilor în cadrul POR 2014-2020 (</w:t>
            </w:r>
            <w:r w:rsidRPr="007761A0">
              <w:rPr>
                <w:rFonts w:ascii="Trebuchet MS" w:hAnsi="Trebuchet MS"/>
                <w:bCs/>
                <w:i/>
                <w:sz w:val="20"/>
                <w:szCs w:val="20"/>
              </w:rPr>
              <w:t>cu modificările și completările ulterioare),</w:t>
            </w:r>
            <w:r w:rsidRPr="007761A0">
              <w:rPr>
                <w:rFonts w:ascii="Trebuchet MS" w:hAnsi="Trebuchet MS"/>
                <w:sz w:val="20"/>
                <w:szCs w:val="20"/>
              </w:rPr>
              <w:t xml:space="preserve"> Organismul intermediar poate solicita </w:t>
            </w:r>
            <w:r w:rsidRPr="007761A0">
              <w:rPr>
                <w:rFonts w:ascii="Trebuchet MS" w:hAnsi="Trebuchet MS"/>
                <w:b/>
                <w:sz w:val="20"/>
                <w:szCs w:val="20"/>
              </w:rPr>
              <w:t>maxim 2 clarificari/completari asupra cererii de finanțare</w:t>
            </w:r>
          </w:p>
        </w:tc>
      </w:tr>
      <w:tr w:rsidR="000644C7" w:rsidRPr="007761A0" w:rsidTr="00E71C61">
        <w:tc>
          <w:tcPr>
            <w:tcW w:w="15735" w:type="dxa"/>
            <w:gridSpan w:val="3"/>
          </w:tcPr>
          <w:p w:rsidR="000644C7" w:rsidRPr="00F177A6" w:rsidRDefault="000644C7" w:rsidP="000644C7">
            <w:pPr>
              <w:pStyle w:val="ListParagraph"/>
              <w:ind w:right="-23"/>
              <w:jc w:val="center"/>
              <w:rPr>
                <w:rFonts w:ascii="Trebuchet MS" w:hAnsi="Trebuchet MS"/>
                <w:b/>
                <w:i/>
                <w:color w:val="FF0000"/>
                <w:sz w:val="20"/>
                <w:szCs w:val="20"/>
              </w:rPr>
            </w:pPr>
            <w:r w:rsidRPr="00F177A6">
              <w:rPr>
                <w:rFonts w:ascii="Trebuchet MS" w:hAnsi="Trebuchet MS"/>
                <w:b/>
                <w:i/>
                <w:color w:val="FF0000"/>
                <w:sz w:val="20"/>
                <w:szCs w:val="20"/>
              </w:rPr>
              <w:t>Secțiunea 5</w:t>
            </w:r>
            <w:r>
              <w:rPr>
                <w:rFonts w:ascii="Trebuchet MS" w:hAnsi="Trebuchet MS"/>
                <w:b/>
                <w:i/>
                <w:color w:val="FF0000"/>
                <w:sz w:val="20"/>
                <w:szCs w:val="20"/>
              </w:rPr>
              <w:t xml:space="preserve">.1 </w:t>
            </w:r>
            <w:r w:rsidRPr="00F177A6">
              <w:rPr>
                <w:rFonts w:ascii="Trebuchet MS" w:hAnsi="Trebuchet MS"/>
                <w:b/>
                <w:i/>
                <w:color w:val="FF0000"/>
                <w:sz w:val="20"/>
                <w:szCs w:val="20"/>
              </w:rPr>
              <w:t xml:space="preserve"> </w:t>
            </w:r>
            <w:r>
              <w:rPr>
                <w:rFonts w:ascii="Trebuchet MS" w:hAnsi="Trebuchet MS"/>
                <w:b/>
                <w:i/>
                <w:color w:val="FF0000"/>
                <w:sz w:val="20"/>
                <w:szCs w:val="20"/>
              </w:rPr>
              <w:t>Conformitate administrativă și eligibilitate</w:t>
            </w: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p>
        </w:tc>
        <w:tc>
          <w:tcPr>
            <w:tcW w:w="6946" w:type="dxa"/>
          </w:tcPr>
          <w:p w:rsidR="000644C7" w:rsidRPr="007761A0" w:rsidRDefault="000644C7" w:rsidP="000644C7">
            <w:pPr>
              <w:ind w:right="-23"/>
              <w:jc w:val="both"/>
              <w:rPr>
                <w:rFonts w:ascii="Trebuchet MS" w:hAnsi="Trebuchet MS"/>
                <w:sz w:val="20"/>
                <w:szCs w:val="20"/>
                <w:highlight w:val="yellow"/>
              </w:rPr>
            </w:pPr>
            <w:r>
              <w:rPr>
                <w:rFonts w:ascii="Trebuchet MS" w:hAnsi="Trebuchet MS"/>
                <w:sz w:val="20"/>
                <w:szCs w:val="20"/>
                <w:highlight w:val="yellow"/>
              </w:rPr>
              <w:t>S-a introdus o nouă mențiune</w:t>
            </w:r>
          </w:p>
        </w:tc>
        <w:tc>
          <w:tcPr>
            <w:tcW w:w="7938" w:type="dxa"/>
          </w:tcPr>
          <w:p w:rsidR="000644C7" w:rsidRPr="007761A0" w:rsidRDefault="000644C7" w:rsidP="000644C7">
            <w:pPr>
              <w:ind w:right="-23"/>
              <w:jc w:val="both"/>
              <w:rPr>
                <w:rFonts w:ascii="Trebuchet MS" w:hAnsi="Trebuchet MS"/>
                <w:sz w:val="20"/>
                <w:szCs w:val="20"/>
                <w:highlight w:val="yellow"/>
              </w:rPr>
            </w:pPr>
            <w:r w:rsidRPr="000644C7">
              <w:rPr>
                <w:rFonts w:ascii="Trebuchet MS" w:hAnsi="Trebuchet MS"/>
                <w:sz w:val="20"/>
                <w:highlight w:val="yellow"/>
              </w:rPr>
              <w:t>În cazul bifării cu NU a unui criteriu d</w:t>
            </w:r>
            <w:r w:rsidR="00C46D18">
              <w:rPr>
                <w:rFonts w:ascii="Trebuchet MS" w:hAnsi="Trebuchet MS"/>
                <w:sz w:val="20"/>
                <w:highlight w:val="yellow"/>
              </w:rPr>
              <w:t xml:space="preserve">in Grila CAE în urma răspunsurilor la clarificări, </w:t>
            </w:r>
            <w:r w:rsidRPr="000644C7">
              <w:rPr>
                <w:rFonts w:ascii="Trebuchet MS" w:hAnsi="Trebuchet MS"/>
                <w:sz w:val="20"/>
                <w:highlight w:val="yellow"/>
              </w:rPr>
              <w:t>, proiectul va fi respins</w:t>
            </w: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b/>
                <w:i/>
                <w:color w:val="0070C0"/>
                <w:sz w:val="20"/>
                <w:szCs w:val="20"/>
              </w:rPr>
            </w:pPr>
            <w:r w:rsidRPr="00F177A6">
              <w:rPr>
                <w:rFonts w:ascii="Trebuchet MS" w:hAnsi="Trebuchet MS"/>
                <w:b/>
                <w:i/>
                <w:color w:val="FF0000"/>
                <w:sz w:val="20"/>
                <w:szCs w:val="20"/>
              </w:rPr>
              <w:t>Secțiunea 5.2 Evaluarea tehnică și financiară, inclusiv vizita la fața locului</w:t>
            </w: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p>
        </w:tc>
        <w:tc>
          <w:tcPr>
            <w:tcW w:w="6946" w:type="dxa"/>
          </w:tcPr>
          <w:p w:rsidR="000644C7" w:rsidRPr="007761A0" w:rsidRDefault="000644C7" w:rsidP="000644C7">
            <w:pPr>
              <w:ind w:right="-23"/>
              <w:jc w:val="both"/>
              <w:rPr>
                <w:rFonts w:ascii="Trebuchet MS" w:hAnsi="Trebuchet MS" w:cs="Arial"/>
                <w:sz w:val="20"/>
                <w:szCs w:val="20"/>
              </w:rPr>
            </w:pPr>
            <w:r w:rsidRPr="00A963A8">
              <w:rPr>
                <w:rFonts w:ascii="Trebuchet MS" w:hAnsi="Trebuchet MS" w:cs="Arial"/>
                <w:sz w:val="20"/>
                <w:szCs w:val="20"/>
                <w:highlight w:val="yellow"/>
              </w:rPr>
              <w:t>S-a introdus un nou paragraf</w:t>
            </w:r>
          </w:p>
        </w:tc>
        <w:tc>
          <w:tcPr>
            <w:tcW w:w="7938" w:type="dxa"/>
          </w:tcPr>
          <w:p w:rsidR="000644C7" w:rsidRPr="007761A0" w:rsidRDefault="000644C7" w:rsidP="000644C7">
            <w:pPr>
              <w:contextualSpacing/>
              <w:jc w:val="both"/>
              <w:rPr>
                <w:rFonts w:ascii="Trebuchet MS" w:hAnsi="Trebuchet MS" w:cs="Arial"/>
                <w:sz w:val="20"/>
                <w:szCs w:val="20"/>
              </w:rPr>
            </w:pPr>
            <w:r w:rsidRPr="00C56491">
              <w:rPr>
                <w:rFonts w:ascii="Trebuchet MS" w:hAnsi="Trebuchet MS"/>
                <w:sz w:val="20"/>
                <w:szCs w:val="20"/>
                <w:highlight w:val="yellow"/>
                <w:lang/>
              </w:rPr>
              <w:t xml:space="preserve">În cazul în care, la cererea de finanțare se atașează </w:t>
            </w:r>
            <w:r w:rsidRPr="00C56491">
              <w:rPr>
                <w:rFonts w:ascii="Trebuchet MS" w:hAnsi="Trebuchet MS"/>
                <w:sz w:val="20"/>
                <w:szCs w:val="20"/>
                <w:highlight w:val="yellow"/>
              </w:rPr>
              <w:t>mai multe documentaţii tehnico-economice pentru obiecte de investiţii diferite, (eg. Reabilitare/modernizare/extindere/dotare UPU/CPU și construcție/reabilitare/modernizare/dotare heliport) , expertul independent poate opta fie pentru completarea unei singure grile ( aferentă tuturor documentațiilor depuse), fie pentru completarea unei grile separat</w:t>
            </w:r>
            <w:r>
              <w:rPr>
                <w:rFonts w:ascii="Trebuchet MS" w:hAnsi="Trebuchet MS"/>
                <w:sz w:val="20"/>
                <w:szCs w:val="20"/>
                <w:highlight w:val="yellow"/>
              </w:rPr>
              <w:t>e</w:t>
            </w:r>
            <w:r w:rsidRPr="00C56491">
              <w:rPr>
                <w:rFonts w:ascii="Trebuchet MS" w:hAnsi="Trebuchet MS"/>
                <w:sz w:val="20"/>
                <w:szCs w:val="20"/>
                <w:highlight w:val="yellow"/>
              </w:rPr>
              <w:t xml:space="preserve"> aferentă fiecărei documentații tehnico-economice depuse</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33</w:t>
            </w:r>
          </w:p>
        </w:tc>
        <w:tc>
          <w:tcPr>
            <w:tcW w:w="6946" w:type="dxa"/>
          </w:tcPr>
          <w:p w:rsidR="000644C7" w:rsidRPr="007761A0" w:rsidRDefault="000644C7" w:rsidP="000644C7">
            <w:pPr>
              <w:ind w:right="-23"/>
              <w:jc w:val="both"/>
              <w:rPr>
                <w:rFonts w:ascii="Trebuchet MS" w:hAnsi="Trebuchet MS"/>
                <w:sz w:val="20"/>
                <w:szCs w:val="20"/>
              </w:rPr>
            </w:pPr>
            <w:r w:rsidRPr="007761A0">
              <w:rPr>
                <w:rFonts w:ascii="Trebuchet MS" w:hAnsi="Trebuchet MS" w:cs="Arial"/>
                <w:sz w:val="20"/>
                <w:szCs w:val="20"/>
              </w:rPr>
              <w:t xml:space="preserve">Procesul de evaluare și selecție, inclusiv vizita la fața locului a proiectelor </w:t>
            </w:r>
            <w:r w:rsidRPr="007761A0">
              <w:rPr>
                <w:rFonts w:ascii="Trebuchet MS" w:hAnsi="Trebuchet MS" w:cs="Arial"/>
                <w:sz w:val="20"/>
                <w:szCs w:val="20"/>
                <w:highlight w:val="yellow"/>
              </w:rPr>
              <w:t>în cadrul prezentului apel de</w:t>
            </w:r>
            <w:r w:rsidRPr="007761A0">
              <w:rPr>
                <w:rFonts w:ascii="Trebuchet MS" w:hAnsi="Trebuchet MS"/>
                <w:sz w:val="20"/>
                <w:szCs w:val="20"/>
                <w:highlight w:val="yellow"/>
              </w:rPr>
              <w:t xml:space="preserve"> proiecte</w:t>
            </w:r>
            <w:r w:rsidRPr="007761A0">
              <w:rPr>
                <w:rFonts w:ascii="Trebuchet MS" w:hAnsi="Trebuchet MS"/>
                <w:sz w:val="20"/>
                <w:szCs w:val="20"/>
              </w:rPr>
              <w:t xml:space="preserve"> are la bază prevederile </w:t>
            </w:r>
            <w:r w:rsidRPr="007761A0">
              <w:rPr>
                <w:rFonts w:ascii="Trebuchet MS" w:hAnsi="Trebuchet MS"/>
                <w:b/>
                <w:i/>
                <w:sz w:val="20"/>
                <w:szCs w:val="20"/>
              </w:rPr>
              <w:t>Ghidului solicitantului -Condiții generale de accesare a fondurilor în cadrul POR 2014-2020, sub-secțiunea 8.2.1, cu excepțiile prevăzute în cadrul prezentei secțiuni.</w:t>
            </w:r>
            <w:r w:rsidRPr="007761A0">
              <w:rPr>
                <w:rFonts w:ascii="Trebuchet MS" w:hAnsi="Trebuchet MS"/>
                <w:sz w:val="20"/>
                <w:szCs w:val="20"/>
              </w:rPr>
              <w:t xml:space="preserve"> De asemenea, retragerea proiectelor din procesul de </w:t>
            </w:r>
            <w:r w:rsidRPr="007761A0">
              <w:rPr>
                <w:rFonts w:ascii="Trebuchet MS" w:hAnsi="Trebuchet MS"/>
                <w:sz w:val="20"/>
                <w:szCs w:val="20"/>
              </w:rPr>
              <w:lastRenderedPageBreak/>
              <w:t xml:space="preserve">evaluare selecție și contractare se poate realiza în conformitate cu </w:t>
            </w:r>
            <w:r w:rsidRPr="007761A0">
              <w:rPr>
                <w:rFonts w:ascii="Trebuchet MS" w:hAnsi="Trebuchet MS"/>
                <w:b/>
                <w:i/>
                <w:sz w:val="20"/>
                <w:szCs w:val="20"/>
              </w:rPr>
              <w:t>subsecțiunea 8.3 la Ghidul solicitantului -Condiții generale de accesare a fondurilor în cadrul POR 2014-2020</w:t>
            </w:r>
          </w:p>
        </w:tc>
        <w:tc>
          <w:tcPr>
            <w:tcW w:w="7938" w:type="dxa"/>
          </w:tcPr>
          <w:p w:rsidR="000644C7" w:rsidRPr="007761A0" w:rsidRDefault="000644C7" w:rsidP="000644C7">
            <w:pPr>
              <w:ind w:right="-23"/>
              <w:jc w:val="both"/>
              <w:rPr>
                <w:rFonts w:ascii="Trebuchet MS" w:hAnsi="Trebuchet MS"/>
                <w:sz w:val="20"/>
                <w:szCs w:val="20"/>
              </w:rPr>
            </w:pPr>
            <w:r w:rsidRPr="007761A0">
              <w:rPr>
                <w:rFonts w:ascii="Trebuchet MS" w:hAnsi="Trebuchet MS" w:cs="Arial"/>
                <w:sz w:val="20"/>
                <w:szCs w:val="20"/>
              </w:rPr>
              <w:lastRenderedPageBreak/>
              <w:t xml:space="preserve">Procesul de evaluare și selecție, inclusiv vizita la fața locului a proiectelor </w:t>
            </w:r>
            <w:r w:rsidRPr="007761A0">
              <w:rPr>
                <w:rFonts w:ascii="Trebuchet MS" w:hAnsi="Trebuchet MS" w:cs="Arial"/>
                <w:sz w:val="20"/>
                <w:szCs w:val="20"/>
                <w:highlight w:val="yellow"/>
              </w:rPr>
              <w:t>în cadrul prezentelor apeluri de</w:t>
            </w:r>
            <w:r w:rsidRPr="007761A0">
              <w:rPr>
                <w:rFonts w:ascii="Trebuchet MS" w:hAnsi="Trebuchet MS"/>
                <w:sz w:val="20"/>
                <w:szCs w:val="20"/>
                <w:highlight w:val="yellow"/>
              </w:rPr>
              <w:t xml:space="preserve"> proiecte</w:t>
            </w:r>
            <w:r w:rsidRPr="007761A0">
              <w:rPr>
                <w:rFonts w:ascii="Trebuchet MS" w:hAnsi="Trebuchet MS"/>
                <w:sz w:val="20"/>
                <w:szCs w:val="20"/>
              </w:rPr>
              <w:t xml:space="preserve"> are la bază prevederile </w:t>
            </w:r>
            <w:r w:rsidRPr="007761A0">
              <w:rPr>
                <w:rFonts w:ascii="Trebuchet MS" w:hAnsi="Trebuchet MS"/>
                <w:b/>
                <w:i/>
                <w:sz w:val="20"/>
                <w:szCs w:val="20"/>
              </w:rPr>
              <w:t>Ghidului solicitantului -Condiții generale de accesare a fondurilor în cadrul POR 2014-2020, sub-secțiunea 8.2.1, cu excepțiile prevăzute în cadrul prezentei secțiuni.</w:t>
            </w:r>
            <w:r w:rsidRPr="007761A0">
              <w:rPr>
                <w:rFonts w:ascii="Trebuchet MS" w:hAnsi="Trebuchet MS"/>
                <w:sz w:val="20"/>
                <w:szCs w:val="20"/>
              </w:rPr>
              <w:t xml:space="preserve"> De asemenea, retragerea proiectelor din procesul de evaluare selecție și contractare se </w:t>
            </w:r>
            <w:r w:rsidRPr="007761A0">
              <w:rPr>
                <w:rFonts w:ascii="Trebuchet MS" w:hAnsi="Trebuchet MS"/>
                <w:sz w:val="20"/>
                <w:szCs w:val="20"/>
              </w:rPr>
              <w:lastRenderedPageBreak/>
              <w:t xml:space="preserve">poate realiza în conformitate cu </w:t>
            </w:r>
            <w:r w:rsidRPr="007761A0">
              <w:rPr>
                <w:rFonts w:ascii="Trebuchet MS" w:hAnsi="Trebuchet MS"/>
                <w:b/>
                <w:i/>
                <w:sz w:val="20"/>
                <w:szCs w:val="20"/>
              </w:rPr>
              <w:t>subsecțiunea 8.3 la Ghidul solicitantului -Condiții generale de accesare a fondurilor în cadrul POR 2014-2020</w:t>
            </w: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r>
              <w:rPr>
                <w:rFonts w:ascii="Trebuchet MS" w:hAnsi="Trebuchet MS"/>
                <w:sz w:val="20"/>
                <w:szCs w:val="20"/>
              </w:rPr>
              <w:lastRenderedPageBreak/>
              <w:t>34</w:t>
            </w:r>
          </w:p>
        </w:tc>
        <w:tc>
          <w:tcPr>
            <w:tcW w:w="6946" w:type="dxa"/>
          </w:tcPr>
          <w:p w:rsidR="000644C7" w:rsidRPr="007761A0" w:rsidRDefault="000644C7" w:rsidP="000644C7">
            <w:pPr>
              <w:ind w:right="-23"/>
              <w:jc w:val="both"/>
              <w:rPr>
                <w:rFonts w:ascii="Trebuchet MS" w:hAnsi="Trebuchet MS" w:cs="Arial"/>
                <w:sz w:val="20"/>
                <w:szCs w:val="20"/>
              </w:rPr>
            </w:pPr>
            <w:r w:rsidRPr="00FB46E2">
              <w:rPr>
                <w:rFonts w:ascii="Trebuchet MS" w:hAnsi="Trebuchet MS"/>
                <w:sz w:val="20"/>
                <w:szCs w:val="20"/>
              </w:rPr>
              <w:t>Experţii evaluatori (prin secretariatul asigurat de Organismul intermediar) pot solicita  un numar maxim de două clarificări in cadrul acestei etape cu termen maxim de raspuns de 5 zile lucrătoare</w:t>
            </w:r>
            <w:r>
              <w:rPr>
                <w:rFonts w:ascii="Trebuchet MS" w:hAnsi="Trebuchet MS"/>
                <w:sz w:val="20"/>
                <w:szCs w:val="20"/>
              </w:rPr>
              <w:t xml:space="preserve"> </w:t>
            </w:r>
            <w:r w:rsidRPr="00C32684">
              <w:rPr>
                <w:rFonts w:ascii="Trebuchet MS" w:hAnsi="Trebuchet MS"/>
                <w:sz w:val="20"/>
                <w:szCs w:val="20"/>
                <w:highlight w:val="yellow"/>
              </w:rPr>
              <w:t>cu depunctarea corespunzătoare la criteriile privind coerența documentației tehnico-economică..</w:t>
            </w:r>
            <w:r w:rsidRPr="00FB46E2">
              <w:rPr>
                <w:rFonts w:ascii="Trebuchet MS" w:hAnsi="Trebuchet MS"/>
                <w:sz w:val="20"/>
                <w:szCs w:val="20"/>
              </w:rPr>
              <w:t xml:space="preserve"> Termenul de răspuns la această clarificare nu poate fi prelungit. A se vedea excepția de mai jos pentru situația legata de reproiectarea anumitopr aspecte din cererea de finanțare pentru care termenele si clarificările vor fi stabilite prin instrucțiune a AMPOR</w:t>
            </w:r>
          </w:p>
        </w:tc>
        <w:tc>
          <w:tcPr>
            <w:tcW w:w="7938" w:type="dxa"/>
          </w:tcPr>
          <w:p w:rsidR="000644C7" w:rsidRPr="007761A0" w:rsidRDefault="000644C7" w:rsidP="000644C7">
            <w:pPr>
              <w:ind w:right="-23"/>
              <w:jc w:val="both"/>
              <w:rPr>
                <w:rFonts w:ascii="Trebuchet MS" w:hAnsi="Trebuchet MS" w:cs="Arial"/>
                <w:sz w:val="20"/>
                <w:szCs w:val="20"/>
              </w:rPr>
            </w:pPr>
            <w:r w:rsidRPr="00FB46E2">
              <w:rPr>
                <w:rFonts w:ascii="Trebuchet MS" w:hAnsi="Trebuchet MS"/>
                <w:sz w:val="20"/>
                <w:szCs w:val="20"/>
              </w:rPr>
              <w:t>Experţii evaluatori (prin secretariatul asigurat de Organismul intermediar) pot solicita  un numar maxim de două clarificări in cadrul acestei etape cu termen maxim de raspuns de 5 zile lucrătoare. Termenul de răspuns la această clarificare nu poate fi prelungit. A se vedea excepția de mai jos pentru situația legata de reproiectarea anumitopr aspecte din cererea de finanțare pentru care termenele si clarificările vor fi stabilite prin instrucțiune a AMPOR</w:t>
            </w: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r>
              <w:rPr>
                <w:rFonts w:ascii="Trebuchet MS" w:hAnsi="Trebuchet MS"/>
                <w:sz w:val="20"/>
                <w:szCs w:val="20"/>
              </w:rPr>
              <w:t>35</w:t>
            </w:r>
          </w:p>
        </w:tc>
        <w:tc>
          <w:tcPr>
            <w:tcW w:w="6946" w:type="dxa"/>
          </w:tcPr>
          <w:p w:rsidR="000644C7" w:rsidRPr="007761A0" w:rsidRDefault="000644C7" w:rsidP="000644C7">
            <w:pPr>
              <w:jc w:val="both"/>
              <w:rPr>
                <w:rFonts w:ascii="Trebuchet MS" w:hAnsi="Trebuchet MS" w:cs="Arial"/>
                <w:sz w:val="20"/>
                <w:szCs w:val="20"/>
              </w:rPr>
            </w:pPr>
            <w:r w:rsidRPr="00FB46E2">
              <w:rPr>
                <w:rFonts w:ascii="Trebuchet MS" w:hAnsi="Trebuchet MS"/>
                <w:sz w:val="20"/>
                <w:szCs w:val="20"/>
              </w:rPr>
              <w:t>Cererea de finanțare se va evalua luând în considerare răspunsurile la solicitările de clarificări, inclusiv din etapa de verificare a conformității administrative și a eligibilității</w:t>
            </w:r>
            <w:r w:rsidRPr="00C11117">
              <w:rPr>
                <w:rFonts w:ascii="Trebuchet MS" w:hAnsi="Trebuchet MS"/>
                <w:sz w:val="20"/>
                <w:szCs w:val="20"/>
                <w:highlight w:val="yellow"/>
              </w:rPr>
              <w:t>, cu condiția depunctării corespunzătoare a criteriilor care se referă la corența documentației tehnice, a documentației tehnico-economice și/sau a altor criterii din cadrul grilei de evaluare tehnică și financiară.</w:t>
            </w:r>
            <w:r>
              <w:rPr>
                <w:rFonts w:ascii="Trebuchet MS" w:hAnsi="Trebuchet MS"/>
                <w:sz w:val="20"/>
                <w:szCs w:val="20"/>
              </w:rPr>
              <w:t xml:space="preserve"> </w:t>
            </w:r>
          </w:p>
        </w:tc>
        <w:tc>
          <w:tcPr>
            <w:tcW w:w="7938" w:type="dxa"/>
          </w:tcPr>
          <w:p w:rsidR="000644C7" w:rsidRPr="00FB46E2" w:rsidRDefault="000644C7" w:rsidP="000644C7">
            <w:pPr>
              <w:jc w:val="both"/>
              <w:rPr>
                <w:rFonts w:ascii="Trebuchet MS" w:hAnsi="Trebuchet MS"/>
                <w:sz w:val="20"/>
                <w:szCs w:val="20"/>
              </w:rPr>
            </w:pPr>
            <w:r w:rsidRPr="00FB46E2">
              <w:rPr>
                <w:rFonts w:ascii="Trebuchet MS" w:hAnsi="Trebuchet MS"/>
                <w:sz w:val="20"/>
                <w:szCs w:val="20"/>
              </w:rPr>
              <w:t>Cererea de finanțare se va evalua luând în considerare răspunsurile la solicitările de clarificări, inclusiv din etapa de verificare a conformității administrative și a eligibilității.</w:t>
            </w:r>
          </w:p>
          <w:p w:rsidR="000644C7" w:rsidRPr="007761A0" w:rsidRDefault="000644C7" w:rsidP="000644C7">
            <w:pPr>
              <w:ind w:right="-23"/>
              <w:jc w:val="both"/>
              <w:rPr>
                <w:rFonts w:ascii="Trebuchet MS" w:hAnsi="Trebuchet MS" w:cs="Arial"/>
                <w:sz w:val="20"/>
                <w:szCs w:val="20"/>
              </w:rPr>
            </w:pP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r>
              <w:rPr>
                <w:rFonts w:ascii="Trebuchet MS" w:hAnsi="Trebuchet MS"/>
                <w:sz w:val="20"/>
                <w:szCs w:val="20"/>
              </w:rPr>
              <w:t>36</w:t>
            </w:r>
          </w:p>
        </w:tc>
        <w:tc>
          <w:tcPr>
            <w:tcW w:w="6946" w:type="dxa"/>
          </w:tcPr>
          <w:p w:rsidR="000644C7" w:rsidRPr="007761A0" w:rsidRDefault="000644C7" w:rsidP="000644C7">
            <w:pPr>
              <w:ind w:right="-23"/>
              <w:jc w:val="center"/>
              <w:rPr>
                <w:rFonts w:ascii="Trebuchet MS" w:hAnsi="Trebuchet MS" w:cs="Arial"/>
                <w:sz w:val="20"/>
                <w:szCs w:val="20"/>
              </w:rPr>
            </w:pPr>
            <w:r>
              <w:rPr>
                <w:rFonts w:ascii="Trebuchet MS" w:hAnsi="Trebuchet MS" w:cs="Arial"/>
                <w:sz w:val="20"/>
                <w:szCs w:val="20"/>
              </w:rPr>
              <w:t>S-a introdus un nou paragraf</w:t>
            </w:r>
          </w:p>
        </w:tc>
        <w:tc>
          <w:tcPr>
            <w:tcW w:w="7938" w:type="dxa"/>
          </w:tcPr>
          <w:p w:rsidR="000644C7" w:rsidRPr="00A00C92" w:rsidRDefault="000644C7" w:rsidP="000644C7">
            <w:pPr>
              <w:ind w:right="-23"/>
              <w:jc w:val="both"/>
              <w:rPr>
                <w:rFonts w:ascii="Trebuchet MS" w:hAnsi="Trebuchet MS"/>
                <w:sz w:val="20"/>
                <w:szCs w:val="20"/>
                <w:highlight w:val="yellow"/>
              </w:rPr>
            </w:pPr>
            <w:r w:rsidRPr="00C11117">
              <w:rPr>
                <w:rFonts w:ascii="Trebuchet MS" w:hAnsi="Trebuchet MS"/>
                <w:sz w:val="20"/>
                <w:szCs w:val="20"/>
                <w:highlight w:val="yellow"/>
              </w:rPr>
              <w:t>Proiectul va fi depunctat corespunzător la criteriile care se referă la coerența documentației tehnice, a documentației tehnico-economice și/sau a altor criterii din cadrul grilei de evaluare tehnică și financiară, doar în situația în care în urma răspunsurilor la clarificări aferente acestei etape, aspectele solicitate nu au fost remediate</w:t>
            </w: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b/>
                <w:i/>
                <w:color w:val="0070C0"/>
                <w:sz w:val="20"/>
                <w:szCs w:val="20"/>
              </w:rPr>
            </w:pPr>
            <w:r w:rsidRPr="00F177A6">
              <w:rPr>
                <w:rFonts w:ascii="Trebuchet MS" w:hAnsi="Trebuchet MS"/>
                <w:b/>
                <w:i/>
                <w:color w:val="FF0000"/>
                <w:sz w:val="20"/>
                <w:szCs w:val="20"/>
              </w:rPr>
              <w:t>Secțiunea 5.4 Contestații</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37</w:t>
            </w:r>
          </w:p>
        </w:tc>
        <w:tc>
          <w:tcPr>
            <w:tcW w:w="6946" w:type="dxa"/>
          </w:tcPr>
          <w:p w:rsidR="000644C7" w:rsidRPr="007761A0" w:rsidRDefault="000644C7" w:rsidP="000644C7">
            <w:pPr>
              <w:ind w:right="-23"/>
              <w:jc w:val="both"/>
              <w:rPr>
                <w:rFonts w:ascii="Trebuchet MS" w:hAnsi="Trebuchet MS"/>
                <w:sz w:val="20"/>
                <w:szCs w:val="20"/>
                <w:highlight w:val="yellow"/>
              </w:rPr>
            </w:pPr>
            <w:r w:rsidRPr="007761A0">
              <w:rPr>
                <w:rFonts w:ascii="Trebuchet MS" w:hAnsi="Trebuchet MS"/>
                <w:sz w:val="20"/>
                <w:szCs w:val="20"/>
              </w:rPr>
              <w:t xml:space="preserve">Procedura de depunere şi soluţionare a contestaţiilor </w:t>
            </w:r>
            <w:r w:rsidRPr="007761A0">
              <w:rPr>
                <w:rFonts w:ascii="Trebuchet MS" w:hAnsi="Trebuchet MS"/>
                <w:sz w:val="20"/>
                <w:szCs w:val="20"/>
                <w:highlight w:val="yellow"/>
              </w:rPr>
              <w:t>în cadrul prezentului apel de proiecte</w:t>
            </w:r>
            <w:r w:rsidRPr="007761A0">
              <w:rPr>
                <w:rFonts w:ascii="Trebuchet MS" w:hAnsi="Trebuchet MS"/>
                <w:sz w:val="20"/>
                <w:szCs w:val="20"/>
              </w:rPr>
              <w:t xml:space="preserve"> se realizează  conform </w:t>
            </w:r>
            <w:r w:rsidRPr="007761A0">
              <w:rPr>
                <w:rFonts w:ascii="Trebuchet MS" w:hAnsi="Trebuchet MS"/>
                <w:b/>
                <w:i/>
                <w:sz w:val="20"/>
                <w:szCs w:val="20"/>
              </w:rPr>
              <w:t>Ghidului solicitantului - Condiții generale de accesare a fondurilor în cadrul POR 2014-2020</w:t>
            </w:r>
            <w:r w:rsidRPr="007761A0">
              <w:rPr>
                <w:rFonts w:ascii="Trebuchet MS" w:hAnsi="Trebuchet MS"/>
                <w:sz w:val="20"/>
                <w:szCs w:val="20"/>
              </w:rPr>
              <w:t>, sectiunea 8.4</w:t>
            </w:r>
          </w:p>
        </w:tc>
        <w:tc>
          <w:tcPr>
            <w:tcW w:w="7938" w:type="dxa"/>
          </w:tcPr>
          <w:p w:rsidR="000644C7" w:rsidRPr="007761A0" w:rsidRDefault="000644C7" w:rsidP="000644C7">
            <w:pPr>
              <w:ind w:right="-23"/>
              <w:jc w:val="both"/>
              <w:rPr>
                <w:rFonts w:ascii="Trebuchet MS" w:hAnsi="Trebuchet MS"/>
                <w:sz w:val="20"/>
                <w:szCs w:val="20"/>
                <w:highlight w:val="yellow"/>
              </w:rPr>
            </w:pPr>
            <w:r w:rsidRPr="007761A0">
              <w:rPr>
                <w:rFonts w:ascii="Trebuchet MS" w:hAnsi="Trebuchet MS"/>
                <w:sz w:val="20"/>
                <w:szCs w:val="20"/>
              </w:rPr>
              <w:t xml:space="preserve">Procedura de depunere şi soluţionare a contestaţiilor </w:t>
            </w:r>
            <w:r w:rsidRPr="007761A0">
              <w:rPr>
                <w:rFonts w:ascii="Trebuchet MS" w:hAnsi="Trebuchet MS"/>
                <w:sz w:val="20"/>
                <w:szCs w:val="20"/>
                <w:highlight w:val="yellow"/>
              </w:rPr>
              <w:t>în cadrul prezentelor apeluri de proiecte</w:t>
            </w:r>
            <w:r w:rsidRPr="007761A0">
              <w:rPr>
                <w:rFonts w:ascii="Trebuchet MS" w:hAnsi="Trebuchet MS"/>
                <w:sz w:val="20"/>
                <w:szCs w:val="20"/>
              </w:rPr>
              <w:t xml:space="preserve"> se realizează  conform </w:t>
            </w:r>
            <w:r w:rsidRPr="007761A0">
              <w:rPr>
                <w:rFonts w:ascii="Trebuchet MS" w:hAnsi="Trebuchet MS"/>
                <w:b/>
                <w:i/>
                <w:sz w:val="20"/>
                <w:szCs w:val="20"/>
              </w:rPr>
              <w:t>Ghidului solicitantului - Condiții generale de accesare a fondurilor în cadrul POR 2014-2020</w:t>
            </w:r>
            <w:r w:rsidRPr="007761A0">
              <w:rPr>
                <w:rFonts w:ascii="Trebuchet MS" w:hAnsi="Trebuchet MS"/>
                <w:sz w:val="20"/>
                <w:szCs w:val="20"/>
              </w:rPr>
              <w:t>, sectiunea 8.4</w:t>
            </w: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b/>
                <w:i/>
                <w:color w:val="FF0000"/>
                <w:sz w:val="20"/>
                <w:szCs w:val="20"/>
              </w:rPr>
            </w:pPr>
            <w:r w:rsidRPr="00F177A6">
              <w:rPr>
                <w:rFonts w:ascii="Trebuchet MS" w:hAnsi="Trebuchet MS"/>
                <w:b/>
                <w:i/>
                <w:color w:val="FF0000"/>
                <w:sz w:val="20"/>
                <w:szCs w:val="20"/>
              </w:rPr>
              <w:t>Secțiunea 5.5 Etapa precontractuală</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38</w:t>
            </w:r>
          </w:p>
        </w:tc>
        <w:tc>
          <w:tcPr>
            <w:tcW w:w="6946" w:type="dxa"/>
          </w:tcPr>
          <w:p w:rsidR="000644C7" w:rsidRPr="007761A0" w:rsidRDefault="000644C7" w:rsidP="000644C7">
            <w:pPr>
              <w:jc w:val="both"/>
              <w:rPr>
                <w:rFonts w:ascii="Trebuchet MS" w:hAnsi="Trebuchet MS"/>
                <w:sz w:val="20"/>
                <w:szCs w:val="20"/>
              </w:rPr>
            </w:pPr>
            <w:r w:rsidRPr="007761A0">
              <w:rPr>
                <w:rFonts w:ascii="Trebuchet MS" w:hAnsi="Trebuchet MS"/>
                <w:sz w:val="20"/>
                <w:szCs w:val="20"/>
              </w:rPr>
              <w:t xml:space="preserve">Procedura de contractare a proiectelor </w:t>
            </w:r>
            <w:r w:rsidRPr="007761A0">
              <w:rPr>
                <w:rFonts w:ascii="Trebuchet MS" w:hAnsi="Trebuchet MS"/>
                <w:sz w:val="20"/>
                <w:szCs w:val="20"/>
                <w:highlight w:val="yellow"/>
              </w:rPr>
              <w:t>în cadrul prezentului apel de proiecte</w:t>
            </w:r>
            <w:r w:rsidRPr="007761A0">
              <w:rPr>
                <w:rFonts w:ascii="Trebuchet MS" w:hAnsi="Trebuchet MS"/>
                <w:sz w:val="20"/>
                <w:szCs w:val="20"/>
              </w:rPr>
              <w:t xml:space="preserve"> se realizează în conformitate cu subsecțiunile 8.5, respectiv 8.6  din cadrul </w:t>
            </w:r>
            <w:r w:rsidRPr="007761A0">
              <w:rPr>
                <w:rFonts w:ascii="Trebuchet MS" w:hAnsi="Trebuchet MS"/>
                <w:b/>
                <w:i/>
                <w:sz w:val="20"/>
                <w:szCs w:val="20"/>
              </w:rPr>
              <w:t>Ghidului solicitantului -Condiții generale de accesare a fondurilor în cadrul POR 2014-2020</w:t>
            </w:r>
            <w:r w:rsidRPr="007761A0">
              <w:rPr>
                <w:rFonts w:ascii="Trebuchet MS" w:hAnsi="Trebuchet MS"/>
                <w:sz w:val="20"/>
                <w:szCs w:val="20"/>
              </w:rPr>
              <w:t>, cu excepțiile prevăzute în cadrul prezentului ghid.</w:t>
            </w:r>
          </w:p>
        </w:tc>
        <w:tc>
          <w:tcPr>
            <w:tcW w:w="7938" w:type="dxa"/>
          </w:tcPr>
          <w:p w:rsidR="000644C7" w:rsidRPr="007761A0" w:rsidRDefault="000644C7" w:rsidP="000644C7">
            <w:pPr>
              <w:jc w:val="both"/>
              <w:rPr>
                <w:rFonts w:ascii="Trebuchet MS" w:hAnsi="Trebuchet MS"/>
                <w:sz w:val="20"/>
                <w:szCs w:val="20"/>
              </w:rPr>
            </w:pPr>
            <w:r w:rsidRPr="007761A0">
              <w:rPr>
                <w:rFonts w:ascii="Trebuchet MS" w:hAnsi="Trebuchet MS"/>
                <w:sz w:val="20"/>
                <w:szCs w:val="20"/>
              </w:rPr>
              <w:t xml:space="preserve">Procedura de contractare a proiectelor </w:t>
            </w:r>
            <w:r w:rsidRPr="007761A0">
              <w:rPr>
                <w:rFonts w:ascii="Trebuchet MS" w:hAnsi="Trebuchet MS"/>
                <w:sz w:val="20"/>
                <w:szCs w:val="20"/>
                <w:highlight w:val="yellow"/>
              </w:rPr>
              <w:t>în cadrul prezentelor apeluri de proiecte</w:t>
            </w:r>
            <w:r w:rsidRPr="007761A0">
              <w:rPr>
                <w:rFonts w:ascii="Trebuchet MS" w:hAnsi="Trebuchet MS"/>
                <w:sz w:val="20"/>
                <w:szCs w:val="20"/>
              </w:rPr>
              <w:t xml:space="preserve"> se realizează în conformitate cu subsecțiunile 8.5, respectiv 8.6  din cadrul </w:t>
            </w:r>
            <w:r w:rsidRPr="007761A0">
              <w:rPr>
                <w:rFonts w:ascii="Trebuchet MS" w:hAnsi="Trebuchet MS"/>
                <w:b/>
                <w:i/>
                <w:sz w:val="20"/>
                <w:szCs w:val="20"/>
              </w:rPr>
              <w:t>Ghidului solicitantului -Condiții generale de accesare a fondurilor în cadrul POR 2014-2020</w:t>
            </w:r>
            <w:r w:rsidRPr="007761A0">
              <w:rPr>
                <w:rFonts w:ascii="Trebuchet MS" w:hAnsi="Trebuchet MS"/>
                <w:sz w:val="20"/>
                <w:szCs w:val="20"/>
              </w:rPr>
              <w:t>, cu excepțiile prevăzute în cadrul prezentului ghid.</w:t>
            </w:r>
          </w:p>
          <w:p w:rsidR="000644C7" w:rsidRDefault="000644C7" w:rsidP="000644C7">
            <w:pPr>
              <w:ind w:right="-23"/>
              <w:jc w:val="both"/>
              <w:rPr>
                <w:rFonts w:ascii="Trebuchet MS" w:hAnsi="Trebuchet MS"/>
                <w:sz w:val="20"/>
                <w:szCs w:val="20"/>
              </w:rPr>
            </w:pPr>
          </w:p>
          <w:p w:rsidR="000644C7" w:rsidRPr="007761A0" w:rsidRDefault="000644C7" w:rsidP="000644C7">
            <w:pPr>
              <w:ind w:right="-23"/>
              <w:jc w:val="both"/>
              <w:rPr>
                <w:rFonts w:ascii="Trebuchet MS" w:hAnsi="Trebuchet MS"/>
                <w:sz w:val="20"/>
                <w:szCs w:val="20"/>
              </w:rPr>
            </w:pP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color w:val="0070C0"/>
                <w:sz w:val="20"/>
                <w:szCs w:val="20"/>
              </w:rPr>
            </w:pPr>
            <w:r w:rsidRPr="00F177A6">
              <w:rPr>
                <w:rFonts w:ascii="Trebuchet MS" w:hAnsi="Trebuchet MS"/>
                <w:b/>
                <w:i/>
                <w:color w:val="FF0000"/>
                <w:sz w:val="20"/>
                <w:szCs w:val="20"/>
              </w:rPr>
              <w:t>Anexa nr. 9 –</w:t>
            </w:r>
            <w:r w:rsidRPr="00F177A6">
              <w:rPr>
                <w:rFonts w:ascii="Trebuchet MS" w:eastAsia="Times New Roman" w:hAnsi="Trebuchet MS" w:cs="Times New Roman"/>
                <w:b/>
                <w:i/>
                <w:color w:val="FF0000"/>
                <w:sz w:val="20"/>
                <w:szCs w:val="20"/>
              </w:rPr>
              <w:t xml:space="preserve">Listă proiecte eligibile Axa prioritară 8, Prioritatea de investiții 8.1, Obiectivul specific 8.2 Îmbunătățirea calității și a eficienței îngrijirii </w:t>
            </w:r>
            <w:r w:rsidRPr="00F177A6">
              <w:rPr>
                <w:rFonts w:ascii="Trebuchet MS" w:eastAsia="Times New Roman" w:hAnsi="Trebuchet MS" w:cs="Times New Roman"/>
                <w:b/>
                <w:i/>
                <w:color w:val="FF0000"/>
                <w:sz w:val="20"/>
                <w:szCs w:val="20"/>
              </w:rPr>
              <w:lastRenderedPageBreak/>
              <w:t>spitalicești de urgență, Operațiunea B -Unități de primiri urgențe</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lastRenderedPageBreak/>
              <w:t>39</w:t>
            </w:r>
          </w:p>
        </w:tc>
        <w:tc>
          <w:tcPr>
            <w:tcW w:w="6946"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 xml:space="preserve">Spitalul Clinic Județean de Urgență Tîrgu Mureș – Județ Mureș - </w:t>
            </w:r>
            <w:r w:rsidRPr="007761A0">
              <w:rPr>
                <w:rFonts w:ascii="Trebuchet MS" w:hAnsi="Trebuchet MS"/>
                <w:sz w:val="20"/>
                <w:szCs w:val="20"/>
                <w:highlight w:val="yellow"/>
              </w:rPr>
              <w:t>Regiune Nord Vest</w:t>
            </w:r>
          </w:p>
        </w:tc>
        <w:tc>
          <w:tcPr>
            <w:tcW w:w="7938"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 xml:space="preserve">Spitalul Clinic Județean de Urgență Tîrgu Mureș – Județ Mureș </w:t>
            </w:r>
            <w:r w:rsidRPr="007761A0">
              <w:rPr>
                <w:rFonts w:ascii="Trebuchet MS" w:hAnsi="Trebuchet MS"/>
                <w:sz w:val="20"/>
                <w:szCs w:val="20"/>
                <w:highlight w:val="yellow"/>
              </w:rPr>
              <w:t>- Regiune Centru</w:t>
            </w:r>
            <w:r w:rsidRPr="007761A0">
              <w:rPr>
                <w:rFonts w:ascii="Trebuchet MS" w:hAnsi="Trebuchet MS"/>
                <w:sz w:val="20"/>
                <w:szCs w:val="20"/>
              </w:rPr>
              <w:t xml:space="preserve"> </w:t>
            </w: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b/>
                <w:i/>
                <w:sz w:val="20"/>
                <w:szCs w:val="20"/>
              </w:rPr>
            </w:pPr>
            <w:r w:rsidRPr="00F177A6">
              <w:rPr>
                <w:rFonts w:ascii="Trebuchet MS" w:hAnsi="Trebuchet MS"/>
                <w:b/>
                <w:i/>
                <w:color w:val="FF0000"/>
                <w:sz w:val="20"/>
                <w:szCs w:val="20"/>
              </w:rPr>
              <w:t>Anexa 3 - Grila de evaluare tehnică și financiară 8.2.B</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40</w:t>
            </w:r>
          </w:p>
        </w:tc>
        <w:tc>
          <w:tcPr>
            <w:tcW w:w="6946"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 xml:space="preserve">Redenumire variante  criteriul 1.2.B </w:t>
            </w:r>
            <w:r w:rsidRPr="007761A0">
              <w:rPr>
                <w:rFonts w:ascii="Trebuchet MS" w:hAnsi="Trebuchet MS"/>
                <w:sz w:val="20"/>
                <w:szCs w:val="20"/>
                <w:highlight w:val="yellow"/>
              </w:rPr>
              <w:t>(a,b,c,f,g,h,i)</w:t>
            </w:r>
            <w:r w:rsidRPr="007761A0">
              <w:rPr>
                <w:rFonts w:ascii="Trebuchet MS" w:hAnsi="Trebuchet MS"/>
                <w:sz w:val="20"/>
                <w:szCs w:val="20"/>
              </w:rPr>
              <w:t xml:space="preserve"> </w:t>
            </w:r>
          </w:p>
        </w:tc>
        <w:tc>
          <w:tcPr>
            <w:tcW w:w="7938" w:type="dxa"/>
          </w:tcPr>
          <w:p w:rsidR="000644C7" w:rsidRDefault="000644C7" w:rsidP="000644C7">
            <w:pPr>
              <w:ind w:right="-23"/>
              <w:jc w:val="both"/>
              <w:rPr>
                <w:rFonts w:ascii="Trebuchet MS" w:hAnsi="Trebuchet MS"/>
                <w:sz w:val="20"/>
                <w:szCs w:val="20"/>
              </w:rPr>
            </w:pPr>
            <w:r w:rsidRPr="007761A0">
              <w:rPr>
                <w:rFonts w:ascii="Trebuchet MS" w:hAnsi="Trebuchet MS"/>
                <w:sz w:val="20"/>
                <w:szCs w:val="20"/>
              </w:rPr>
              <w:t xml:space="preserve">Redenumire variante  criteriul 1.2.B </w:t>
            </w:r>
            <w:r w:rsidRPr="007761A0">
              <w:rPr>
                <w:rFonts w:ascii="Trebuchet MS" w:hAnsi="Trebuchet MS"/>
                <w:sz w:val="20"/>
                <w:szCs w:val="20"/>
                <w:highlight w:val="yellow"/>
              </w:rPr>
              <w:t>(a,b,c,d,e,f,g)</w:t>
            </w:r>
          </w:p>
          <w:p w:rsidR="009400B6" w:rsidRDefault="009400B6" w:rsidP="000644C7">
            <w:pPr>
              <w:ind w:right="-23"/>
              <w:jc w:val="both"/>
              <w:rPr>
                <w:rFonts w:ascii="Trebuchet MS" w:hAnsi="Trebuchet MS"/>
                <w:sz w:val="20"/>
                <w:szCs w:val="20"/>
              </w:rPr>
            </w:pPr>
          </w:p>
          <w:p w:rsidR="000644C7" w:rsidRDefault="000644C7" w:rsidP="000644C7">
            <w:pPr>
              <w:ind w:right="-23"/>
              <w:jc w:val="both"/>
              <w:rPr>
                <w:rFonts w:ascii="Trebuchet MS" w:hAnsi="Trebuchet MS"/>
                <w:sz w:val="20"/>
                <w:szCs w:val="20"/>
              </w:rPr>
            </w:pPr>
            <w:r>
              <w:rPr>
                <w:rFonts w:ascii="Trebuchet MS" w:hAnsi="Trebuchet MS"/>
                <w:sz w:val="20"/>
                <w:szCs w:val="20"/>
              </w:rPr>
              <w:t>S-a completat secțiunea ”Observații” din cadrul Grilei ETF.</w:t>
            </w:r>
          </w:p>
          <w:p w:rsidR="009400B6" w:rsidRDefault="009400B6" w:rsidP="000644C7">
            <w:pPr>
              <w:ind w:right="-23"/>
              <w:jc w:val="both"/>
              <w:rPr>
                <w:rFonts w:ascii="Trebuchet MS" w:hAnsi="Trebuchet MS"/>
                <w:sz w:val="20"/>
                <w:szCs w:val="20"/>
              </w:rPr>
            </w:pPr>
          </w:p>
          <w:p w:rsidR="009400B6" w:rsidRPr="007761A0" w:rsidRDefault="009400B6" w:rsidP="000644C7">
            <w:pPr>
              <w:ind w:right="-23"/>
              <w:jc w:val="both"/>
              <w:rPr>
                <w:rFonts w:ascii="Trebuchet MS" w:hAnsi="Trebuchet MS"/>
                <w:sz w:val="20"/>
                <w:szCs w:val="20"/>
              </w:rPr>
            </w:pPr>
            <w:r>
              <w:rPr>
                <w:rFonts w:ascii="Trebuchet MS" w:hAnsi="Trebuchet MS"/>
                <w:sz w:val="20"/>
                <w:szCs w:val="20"/>
              </w:rPr>
              <w:t>Adaptare Grila Etf la modificarile din cadrul Ghidului specific al solicitantului.</w:t>
            </w: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b/>
                <w:i/>
                <w:sz w:val="20"/>
                <w:szCs w:val="20"/>
              </w:rPr>
            </w:pPr>
            <w:r w:rsidRPr="00F177A6">
              <w:rPr>
                <w:rFonts w:ascii="Trebuchet MS" w:hAnsi="Trebuchet MS"/>
                <w:b/>
                <w:i/>
                <w:color w:val="FF0000"/>
                <w:sz w:val="20"/>
                <w:szCs w:val="20"/>
              </w:rPr>
              <w:t>Anexa 10 – Clauze specifice aplicabile 8.2.B UPU</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41</w:t>
            </w:r>
          </w:p>
        </w:tc>
        <w:tc>
          <w:tcPr>
            <w:tcW w:w="6946"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t>Art. (1)</w:t>
            </w:r>
            <w:r w:rsidRPr="007761A0">
              <w:rPr>
                <w:rFonts w:ascii="Trebuchet MS" w:hAnsi="Trebuchet MS"/>
                <w:sz w:val="20"/>
                <w:szCs w:val="20"/>
              </w:rPr>
              <w:tab/>
              <w:t xml:space="preserve">Prin excepție de la </w:t>
            </w:r>
            <w:r w:rsidRPr="007761A0">
              <w:rPr>
                <w:rFonts w:ascii="Trebuchet MS" w:hAnsi="Trebuchet MS"/>
                <w:b/>
                <w:sz w:val="20"/>
                <w:szCs w:val="20"/>
              </w:rPr>
              <w:t>art. 7 – Obligațiile părților, A. Drepturile și obligațiile beneficiarului, alin. (2</w:t>
            </w:r>
            <w:r w:rsidRPr="007761A0">
              <w:rPr>
                <w:rFonts w:ascii="Trebuchet MS" w:hAnsi="Trebuchet MS"/>
                <w:sz w:val="20"/>
                <w:szCs w:val="20"/>
              </w:rPr>
              <w:t xml:space="preserve">precum și de la </w:t>
            </w:r>
            <w:r w:rsidRPr="007761A0">
              <w:rPr>
                <w:rFonts w:ascii="Trebuchet MS" w:hAnsi="Trebuchet MS"/>
                <w:b/>
                <w:sz w:val="20"/>
                <w:szCs w:val="20"/>
              </w:rPr>
              <w:t xml:space="preserve">art. 13, alin. (2) </w:t>
            </w:r>
            <w:r w:rsidRPr="007761A0">
              <w:rPr>
                <w:rFonts w:ascii="Trebuchet MS" w:hAnsi="Trebuchet MS"/>
                <w:sz w:val="20"/>
                <w:szCs w:val="20"/>
              </w:rPr>
              <w:t xml:space="preserve"> din </w:t>
            </w:r>
            <w:r w:rsidRPr="007761A0">
              <w:rPr>
                <w:rFonts w:ascii="Trebuchet MS" w:hAnsi="Trebuchet MS"/>
                <w:b/>
                <w:sz w:val="20"/>
                <w:szCs w:val="20"/>
              </w:rPr>
              <w:t>Condițiile specifice POR</w:t>
            </w:r>
            <w:r w:rsidRPr="007761A0">
              <w:rPr>
                <w:rFonts w:ascii="Trebuchet MS" w:hAnsi="Trebuchet MS"/>
                <w:sz w:val="20"/>
                <w:szCs w:val="20"/>
              </w:rPr>
              <w:t xml:space="preserve"> din cadrul prezentei anexe, pentru proiectele contractate la faza SF/DALI, termenul de 6 (șase) luni pentru începerea executării contractului se reduce la cel mult 2 (două) luni pentru  lansarea achiziției privind realizarea proiectului tehnic în SEAP, iar termenul maxim pentru lansarea achiziției de execuție lucrări este de 9 (nouă) luni, termene calculate de la intrarea în vigoare a contractului. </w:t>
            </w:r>
          </w:p>
          <w:p w:rsidR="000644C7" w:rsidRPr="007761A0" w:rsidRDefault="000644C7" w:rsidP="000644C7">
            <w:pPr>
              <w:ind w:right="-23"/>
              <w:jc w:val="both"/>
              <w:rPr>
                <w:rFonts w:ascii="Trebuchet MS" w:hAnsi="Trebuchet MS"/>
                <w:sz w:val="20"/>
                <w:szCs w:val="20"/>
              </w:rPr>
            </w:pPr>
          </w:p>
        </w:tc>
        <w:tc>
          <w:tcPr>
            <w:tcW w:w="7938"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 xml:space="preserve"> </w:t>
            </w:r>
            <w:r w:rsidRPr="007761A0">
              <w:rPr>
                <w:rFonts w:ascii="Trebuchet MS" w:hAnsi="Trebuchet MS"/>
                <w:b/>
                <w:sz w:val="20"/>
                <w:szCs w:val="20"/>
              </w:rPr>
              <w:t>Art. (1)</w:t>
            </w:r>
            <w:r w:rsidRPr="007761A0">
              <w:rPr>
                <w:rFonts w:ascii="Trebuchet MS" w:hAnsi="Trebuchet MS"/>
                <w:sz w:val="20"/>
                <w:szCs w:val="20"/>
              </w:rPr>
              <w:tab/>
              <w:t xml:space="preserve">Beneficiarul se obligă să nu utilizeze obiectele/bunurile, fie ele mobile sau imobile, finanţate în cadrul prezentului Contract, pentru realizarea de activităţi economice, în scopul obţinerii de venituri, prin cedarea folosinţei oricăruia dintre obiecte/bunuri către o terţă parte, cu excepţia activităţilor corespunzătoare destinaţiei principale a acestora, pe întreaga perioadă de durabilitate a prezentului Contract, astfel cum aceasta este identificată la art. 2 alin. (5) din cadrul Condițiilor generale. Spaţiile construite/modernizate şi echipamentele achiziţionate în cadrul proiectului, vor fi utilizate numai în scopul declarat în proiect.  </w:t>
            </w:r>
          </w:p>
          <w:p w:rsidR="000644C7" w:rsidRPr="007761A0" w:rsidRDefault="000644C7" w:rsidP="000644C7">
            <w:pPr>
              <w:ind w:right="-23"/>
              <w:jc w:val="both"/>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42</w:t>
            </w:r>
          </w:p>
        </w:tc>
        <w:tc>
          <w:tcPr>
            <w:tcW w:w="6946"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t>Art. (3)</w:t>
            </w:r>
            <w:r w:rsidRPr="007761A0">
              <w:rPr>
                <w:rFonts w:ascii="Trebuchet MS" w:hAnsi="Trebuchet MS"/>
                <w:sz w:val="20"/>
                <w:szCs w:val="20"/>
              </w:rPr>
              <w:tab/>
              <w:t xml:space="preserve">Prin excepție de la </w:t>
            </w:r>
            <w:r w:rsidRPr="007761A0">
              <w:rPr>
                <w:rFonts w:ascii="Trebuchet MS" w:hAnsi="Trebuchet MS"/>
                <w:b/>
                <w:sz w:val="20"/>
                <w:szCs w:val="20"/>
              </w:rPr>
              <w:t>art. 7 – Obligațiile părților, A. Drepturile și obligațiile beneficiarului, alin. (2)</w:t>
            </w:r>
            <w:r w:rsidRPr="007761A0">
              <w:rPr>
                <w:rFonts w:ascii="Trebuchet MS" w:hAnsi="Trebuchet MS"/>
                <w:sz w:val="20"/>
                <w:szCs w:val="20"/>
              </w:rPr>
              <w:t xml:space="preserve"> din </w:t>
            </w:r>
            <w:r w:rsidRPr="007761A0">
              <w:rPr>
                <w:rFonts w:ascii="Trebuchet MS" w:hAnsi="Trebuchet MS"/>
                <w:b/>
                <w:sz w:val="20"/>
                <w:szCs w:val="20"/>
              </w:rPr>
              <w:t>Condițiile generale</w:t>
            </w:r>
            <w:r w:rsidRPr="007761A0">
              <w:rPr>
                <w:rFonts w:ascii="Trebuchet MS" w:hAnsi="Trebuchet MS"/>
                <w:sz w:val="20"/>
                <w:szCs w:val="20"/>
              </w:rPr>
              <w:t xml:space="preserve">, precum și de la </w:t>
            </w:r>
            <w:r w:rsidRPr="007761A0">
              <w:rPr>
                <w:rFonts w:ascii="Trebuchet MS" w:hAnsi="Trebuchet MS"/>
                <w:b/>
                <w:sz w:val="20"/>
                <w:szCs w:val="20"/>
              </w:rPr>
              <w:t>art.</w:t>
            </w:r>
            <w:r w:rsidRPr="007761A0">
              <w:rPr>
                <w:rFonts w:ascii="Trebuchet MS" w:hAnsi="Trebuchet MS"/>
                <w:sz w:val="20"/>
                <w:szCs w:val="20"/>
              </w:rPr>
              <w:t xml:space="preserve"> </w:t>
            </w:r>
            <w:r w:rsidRPr="007761A0">
              <w:rPr>
                <w:rFonts w:ascii="Trebuchet MS" w:hAnsi="Trebuchet MS"/>
                <w:b/>
                <w:sz w:val="20"/>
                <w:szCs w:val="20"/>
              </w:rPr>
              <w:t xml:space="preserve">respectiv art. 13, alin. (2) </w:t>
            </w:r>
            <w:r w:rsidRPr="007761A0">
              <w:rPr>
                <w:rFonts w:ascii="Trebuchet MS" w:hAnsi="Trebuchet MS"/>
                <w:sz w:val="20"/>
                <w:szCs w:val="20"/>
              </w:rPr>
              <w:t xml:space="preserve"> din </w:t>
            </w:r>
            <w:r w:rsidRPr="007761A0">
              <w:rPr>
                <w:rFonts w:ascii="Trebuchet MS" w:hAnsi="Trebuchet MS"/>
                <w:b/>
                <w:sz w:val="20"/>
                <w:szCs w:val="20"/>
              </w:rPr>
              <w:t>Condițiile specifice POR</w:t>
            </w:r>
            <w:r w:rsidRPr="007761A0">
              <w:rPr>
                <w:rFonts w:ascii="Trebuchet MS" w:hAnsi="Trebuchet MS"/>
                <w:sz w:val="20"/>
                <w:szCs w:val="20"/>
              </w:rPr>
              <w:t xml:space="preserve"> din cadrul prezentei anexe, pentru proiectele contractate la faza PT, termenul de 6 (șase) luni privind începerea executării contractului se reduce la cel mult 2 (două) luni pentru lansarea achiziției de execuție lucrări în SEAP, termen calculat de la intrarea în vigoare a contractului.</w:t>
            </w:r>
          </w:p>
        </w:tc>
        <w:tc>
          <w:tcPr>
            <w:tcW w:w="7938" w:type="dxa"/>
          </w:tcPr>
          <w:p w:rsidR="000644C7" w:rsidRPr="007761A0" w:rsidRDefault="000644C7" w:rsidP="000644C7">
            <w:pPr>
              <w:ind w:right="-23"/>
              <w:jc w:val="both"/>
              <w:rPr>
                <w:rFonts w:ascii="Trebuchet MS" w:hAnsi="Trebuchet MS"/>
                <w:sz w:val="20"/>
                <w:szCs w:val="20"/>
              </w:rPr>
            </w:pPr>
            <w:r w:rsidRPr="007761A0">
              <w:rPr>
                <w:rFonts w:ascii="Trebuchet MS" w:hAnsi="Trebuchet MS"/>
                <w:b/>
                <w:sz w:val="20"/>
                <w:szCs w:val="20"/>
              </w:rPr>
              <w:t>Art. (2)</w:t>
            </w:r>
            <w:r w:rsidRPr="007761A0">
              <w:rPr>
                <w:rFonts w:ascii="Trebuchet MS" w:hAnsi="Trebuchet MS"/>
                <w:sz w:val="20"/>
                <w:szCs w:val="20"/>
              </w:rPr>
              <w:t xml:space="preserve"> Beneficiarul se obligă să utilizeze obiectele/bunurile, mobile sau imobile, finanţate în cadrul prezentului Contract, conform scopului declarat în proiect, pe perioada de durabilitate a proiectului, astfel cum aceasta este identificată la art. 2 alin. (5) din Condiţii Generale, cu excepția cazului în care durata de viață normată, aşa cum este prevăzută de legislaţia naţională în vigoare, este mai mică. </w:t>
            </w:r>
          </w:p>
          <w:p w:rsidR="000644C7" w:rsidRPr="007761A0" w:rsidRDefault="000644C7" w:rsidP="000644C7">
            <w:pPr>
              <w:ind w:right="-23"/>
              <w:jc w:val="both"/>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43</w:t>
            </w:r>
          </w:p>
        </w:tc>
        <w:tc>
          <w:tcPr>
            <w:tcW w:w="6946"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t>Art. (4) În cadrul prezentului apel, prevederile art. 14 alin. 2) lit. a), din Secțiunea Condiții generale se modifică după cum urmează:</w:t>
            </w:r>
          </w:p>
          <w:p w:rsidR="000644C7" w:rsidRPr="007761A0" w:rsidRDefault="000644C7" w:rsidP="000644C7">
            <w:pPr>
              <w:ind w:right="-23"/>
              <w:contextualSpacing/>
              <w:jc w:val="both"/>
              <w:rPr>
                <w:rFonts w:ascii="Trebuchet MS" w:hAnsi="Trebuchet MS"/>
                <w:sz w:val="20"/>
                <w:szCs w:val="20"/>
              </w:rPr>
            </w:pPr>
          </w:p>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t xml:space="preserve">” În situația în care Beneficiarul nu respectă obligațiile prevăzute la art. 1 și art. 2 din Secțiunea II – Condiții specifice aplicabile Priorității de investiții </w:t>
            </w:r>
            <w:r w:rsidRPr="007761A0">
              <w:rPr>
                <w:rFonts w:ascii="Trebuchet MS" w:hAnsi="Trebuchet MS"/>
                <w:sz w:val="20"/>
                <w:szCs w:val="20"/>
                <w:lang w:val="en-US"/>
              </w:rPr>
              <w:t xml:space="preserve">P.O.R./2017/8/8.1/8.2.B/1/7 </w:t>
            </w:r>
            <w:proofErr w:type="spellStart"/>
            <w:r w:rsidRPr="007761A0">
              <w:rPr>
                <w:rFonts w:ascii="Trebuchet MS" w:hAnsi="Trebuchet MS"/>
                <w:sz w:val="20"/>
                <w:szCs w:val="20"/>
                <w:lang w:val="en-US"/>
              </w:rPr>
              <w:t>regiuni</w:t>
            </w:r>
            <w:proofErr w:type="spellEnd"/>
            <w:r w:rsidRPr="007761A0">
              <w:rPr>
                <w:rFonts w:ascii="Trebuchet MS" w:hAnsi="Trebuchet MS"/>
                <w:sz w:val="20"/>
                <w:szCs w:val="20"/>
                <w:lang w:val="en-US"/>
              </w:rPr>
              <w:t xml:space="preserve"> P.O.R./2017/8/8.1/8.2.B/1/ITI “</w:t>
            </w:r>
          </w:p>
          <w:p w:rsidR="000644C7" w:rsidRPr="007761A0" w:rsidRDefault="000644C7" w:rsidP="000644C7">
            <w:pPr>
              <w:ind w:right="-23"/>
              <w:jc w:val="both"/>
              <w:rPr>
                <w:rFonts w:ascii="Trebuchet MS" w:hAnsi="Trebuchet MS"/>
                <w:sz w:val="20"/>
                <w:szCs w:val="20"/>
              </w:rPr>
            </w:pPr>
          </w:p>
        </w:tc>
        <w:tc>
          <w:tcPr>
            <w:tcW w:w="7938"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b/>
                <w:sz w:val="20"/>
                <w:szCs w:val="20"/>
              </w:rPr>
              <w:t xml:space="preserve">Art. (3) </w:t>
            </w:r>
            <w:r w:rsidRPr="007761A0">
              <w:rPr>
                <w:rFonts w:ascii="Trebuchet MS" w:hAnsi="Trebuchet MS"/>
                <w:sz w:val="20"/>
                <w:szCs w:val="20"/>
              </w:rPr>
              <w:t>Perioada de implementare a  proiectului după semnarea contractului poate fi extinsă în conformitate cu Condițiile generale și specifice până la cel mult dublul perioadei inițiale, dar nu mai târziu de  31 decembrie 2023 .</w:t>
            </w:r>
          </w:p>
          <w:p w:rsidR="000644C7" w:rsidRPr="007761A0" w:rsidRDefault="000644C7" w:rsidP="000644C7">
            <w:pPr>
              <w:ind w:right="-23"/>
              <w:contextualSpacing/>
              <w:jc w:val="both"/>
              <w:rPr>
                <w:rFonts w:ascii="Trebuchet MS" w:hAnsi="Trebuchet MS"/>
                <w:sz w:val="20"/>
                <w:szCs w:val="20"/>
              </w:rPr>
            </w:pPr>
          </w:p>
          <w:p w:rsidR="000644C7" w:rsidRPr="007761A0" w:rsidRDefault="000644C7" w:rsidP="000644C7">
            <w:pPr>
              <w:ind w:right="-23"/>
              <w:jc w:val="both"/>
              <w:rPr>
                <w:rFonts w:ascii="Trebuchet MS" w:hAnsi="Trebuchet MS"/>
                <w:sz w:val="20"/>
                <w:szCs w:val="20"/>
              </w:rPr>
            </w:pPr>
          </w:p>
          <w:p w:rsidR="000644C7" w:rsidRPr="007761A0" w:rsidRDefault="000644C7" w:rsidP="000644C7">
            <w:pPr>
              <w:rPr>
                <w:rFonts w:ascii="Trebuchet MS" w:hAnsi="Trebuchet MS"/>
                <w:sz w:val="20"/>
                <w:szCs w:val="20"/>
              </w:rPr>
            </w:pPr>
          </w:p>
          <w:p w:rsidR="000644C7" w:rsidRPr="007761A0" w:rsidRDefault="000644C7" w:rsidP="000644C7">
            <w:pPr>
              <w:ind w:firstLine="708"/>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w:t>
            </w:r>
            <w:r>
              <w:rPr>
                <w:rFonts w:ascii="Trebuchet MS" w:hAnsi="Trebuchet MS"/>
                <w:sz w:val="20"/>
                <w:szCs w:val="20"/>
              </w:rPr>
              <w:lastRenderedPageBreak/>
              <w:t>4</w:t>
            </w:r>
          </w:p>
        </w:tc>
        <w:tc>
          <w:tcPr>
            <w:tcW w:w="6946"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lastRenderedPageBreak/>
              <w:t>Art. (4)</w:t>
            </w:r>
            <w:r w:rsidRPr="007761A0">
              <w:rPr>
                <w:rFonts w:ascii="Trebuchet MS" w:hAnsi="Trebuchet MS"/>
                <w:sz w:val="20"/>
                <w:szCs w:val="20"/>
              </w:rPr>
              <w:tab/>
              <w:t xml:space="preserve">Beneficiarul se obligă să nu utilizeze obiectele/bunurile, fie ele </w:t>
            </w:r>
            <w:r w:rsidRPr="007761A0">
              <w:rPr>
                <w:rFonts w:ascii="Trebuchet MS" w:hAnsi="Trebuchet MS"/>
                <w:sz w:val="20"/>
                <w:szCs w:val="20"/>
              </w:rPr>
              <w:lastRenderedPageBreak/>
              <w:t xml:space="preserve">mobile sau imobile, finanţate în cadrul prezentului Contract, pentru realizarea de activităţi economice, în scopul obţinerii de venituri, prin cedarea folosinţei oricăruia dintre obiecte/bunuri către o terţă parte, cu excepţia activităţilor corespunzătoare destinaţiei principale a acestora, pe întreaga perioadă de durabilitate a prezentului Contract, astfel cum aceasta este identificată la art. 2 alin. (5) din cadrul Condițiilor generale. Spaţiile construite/modernizate şi echipamentele achiziţionate în cadrul proiectului, vor fi utilizate numai în scopul declarat în proiect.  </w:t>
            </w:r>
          </w:p>
        </w:tc>
        <w:tc>
          <w:tcPr>
            <w:tcW w:w="7938" w:type="dxa"/>
          </w:tcPr>
          <w:p w:rsidR="000644C7" w:rsidRPr="007761A0" w:rsidRDefault="000644C7" w:rsidP="000644C7">
            <w:pPr>
              <w:jc w:val="both"/>
              <w:rPr>
                <w:rFonts w:ascii="Trebuchet MS" w:hAnsi="Trebuchet MS"/>
                <w:sz w:val="20"/>
                <w:szCs w:val="20"/>
              </w:rPr>
            </w:pPr>
            <w:r w:rsidRPr="007761A0">
              <w:rPr>
                <w:rFonts w:ascii="Trebuchet MS" w:hAnsi="Trebuchet MS"/>
                <w:b/>
                <w:sz w:val="20"/>
                <w:szCs w:val="20"/>
              </w:rPr>
              <w:lastRenderedPageBreak/>
              <w:t xml:space="preserve">Art.(4) </w:t>
            </w:r>
            <w:r w:rsidRPr="007761A0">
              <w:rPr>
                <w:rFonts w:ascii="Trebuchet MS" w:hAnsi="Trebuchet MS"/>
                <w:sz w:val="20"/>
                <w:szCs w:val="20"/>
              </w:rPr>
              <w:t xml:space="preserve">Beneficiarul are obligația ca pe perioada de durabilitate prevăzută la art. 2 </w:t>
            </w:r>
            <w:r w:rsidRPr="007761A0">
              <w:rPr>
                <w:rFonts w:ascii="Trebuchet MS" w:hAnsi="Trebuchet MS"/>
                <w:sz w:val="20"/>
                <w:szCs w:val="20"/>
              </w:rPr>
              <w:lastRenderedPageBreak/>
              <w:t>alin. (5) din Condiții generale, să asigure întreținerea/mentenanța investiției în conformitate cu prevederile legale în vigoare, în caz contrar AMPOR  poate dispune rezilierea și recuperarea finanțării acordate în conformitate cu prevederile prezentului contract.</w:t>
            </w:r>
          </w:p>
          <w:p w:rsidR="000644C7" w:rsidRPr="007761A0" w:rsidRDefault="000644C7" w:rsidP="000644C7">
            <w:pPr>
              <w:ind w:right="-23"/>
              <w:jc w:val="both"/>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lastRenderedPageBreak/>
              <w:t>45</w:t>
            </w:r>
          </w:p>
        </w:tc>
        <w:tc>
          <w:tcPr>
            <w:tcW w:w="6946"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 xml:space="preserve">Art. (5) Beneficiarul se obligă să utilizeze obiectele/bunurile, mobile sau imobile, finanţate în cadrul prezentului Contract, conform scopului declarat în proiect, pe perioada de durabilitate a proiectului, astfel cum aceasta este identificată la art. 2 alin. (5) din Condiţii Generale, cu excepția cazului în care durata de viață normată, aşa cum este prevăzută de legislaţia naţională în vigoare, este mai mică. </w:t>
            </w:r>
          </w:p>
          <w:p w:rsidR="000644C7" w:rsidRPr="007761A0" w:rsidRDefault="000644C7" w:rsidP="000644C7">
            <w:pPr>
              <w:ind w:right="-23"/>
              <w:contextualSpacing/>
              <w:jc w:val="both"/>
              <w:rPr>
                <w:rFonts w:ascii="Trebuchet MS" w:hAnsi="Trebuchet MS"/>
                <w:sz w:val="20"/>
                <w:szCs w:val="20"/>
              </w:rPr>
            </w:pPr>
          </w:p>
        </w:tc>
        <w:tc>
          <w:tcPr>
            <w:tcW w:w="7938" w:type="dxa"/>
          </w:tcPr>
          <w:p w:rsidR="000644C7" w:rsidRPr="007761A0" w:rsidRDefault="000644C7" w:rsidP="000644C7">
            <w:pPr>
              <w:jc w:val="both"/>
              <w:rPr>
                <w:rFonts w:ascii="Trebuchet MS" w:hAnsi="Trebuchet MS"/>
                <w:sz w:val="20"/>
                <w:szCs w:val="20"/>
              </w:rPr>
            </w:pPr>
            <w:r w:rsidRPr="007761A0">
              <w:rPr>
                <w:rFonts w:ascii="Trebuchet MS" w:hAnsi="Trebuchet MS"/>
                <w:b/>
                <w:sz w:val="20"/>
                <w:szCs w:val="20"/>
              </w:rPr>
              <w:t>Art.(5)</w:t>
            </w:r>
            <w:r w:rsidRPr="007761A0">
              <w:rPr>
                <w:rFonts w:ascii="Trebuchet MS" w:hAnsi="Trebuchet MS"/>
                <w:sz w:val="20"/>
                <w:szCs w:val="20"/>
              </w:rPr>
              <w:t xml:space="preserve"> AM va considera Contractul reziliat de plin drept, fara punere in intarziere, fara interventia instantei  de judecata si fara orice alta formalitate, daca Beneficiarul nu  prezintă extrasul de carte funciară actualizat cu inscrierea definitivă a dreptului de proprietate publică pentru obiectivele proiectului (acolo unde este cazul) cel mai târziu pana la data emiterii autorizatiei de construire aferente proiectului, dar nu mai târziu de un termen de maxim 3 luni de la data intrării în vigoare a contractului de finanțare. OI are obligația monitorizării termenului de 3 luni anterior menționat si realizarea demersurilor necesare pentru informarea corespunzătoare a AMPOR. Pe perioada anterior menționată solicitantul nu poate depune cereri de rambursare/plată, iar AMPOR nu va efectua plăți/rambursări.</w:t>
            </w:r>
          </w:p>
          <w:p w:rsidR="000644C7" w:rsidRPr="007761A0" w:rsidRDefault="000644C7" w:rsidP="000644C7">
            <w:pPr>
              <w:ind w:right="-23"/>
              <w:jc w:val="both"/>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46</w:t>
            </w:r>
          </w:p>
        </w:tc>
        <w:tc>
          <w:tcPr>
            <w:tcW w:w="6946" w:type="dxa"/>
          </w:tcPr>
          <w:p w:rsidR="000644C7" w:rsidRPr="007761A0" w:rsidRDefault="000644C7" w:rsidP="000644C7">
            <w:pPr>
              <w:ind w:right="-23"/>
              <w:contextualSpacing/>
              <w:jc w:val="both"/>
              <w:rPr>
                <w:rFonts w:ascii="Trebuchet MS" w:hAnsi="Trebuchet MS"/>
                <w:sz w:val="20"/>
                <w:szCs w:val="20"/>
              </w:rPr>
            </w:pPr>
            <w:r w:rsidRPr="007761A0">
              <w:rPr>
                <w:rFonts w:ascii="Trebuchet MS" w:hAnsi="Trebuchet MS"/>
                <w:sz w:val="20"/>
                <w:szCs w:val="20"/>
              </w:rPr>
              <w:t>Art. (5) Perioada de implementare a proiectului de după semnarea contractului poate fi extinsă până la cel mult dublul perioadei inițiale, dar nu mai târziu de  31 decembrie 2023.</w:t>
            </w:r>
          </w:p>
          <w:p w:rsidR="000644C7" w:rsidRPr="007761A0" w:rsidRDefault="000644C7" w:rsidP="000644C7">
            <w:pPr>
              <w:ind w:right="-23"/>
              <w:contextualSpacing/>
              <w:jc w:val="both"/>
              <w:rPr>
                <w:rFonts w:ascii="Trebuchet MS" w:hAnsi="Trebuchet MS"/>
                <w:sz w:val="20"/>
                <w:szCs w:val="20"/>
              </w:rPr>
            </w:pPr>
          </w:p>
        </w:tc>
        <w:tc>
          <w:tcPr>
            <w:tcW w:w="7938" w:type="dxa"/>
          </w:tcPr>
          <w:p w:rsidR="000644C7" w:rsidRPr="007761A0" w:rsidRDefault="000644C7" w:rsidP="000644C7">
            <w:pPr>
              <w:pStyle w:val="ListParagraph"/>
              <w:ind w:left="0"/>
              <w:jc w:val="both"/>
              <w:rPr>
                <w:rFonts w:ascii="Trebuchet MS" w:hAnsi="Trebuchet MS"/>
                <w:sz w:val="20"/>
                <w:szCs w:val="20"/>
              </w:rPr>
            </w:pPr>
            <w:r w:rsidRPr="007761A0">
              <w:rPr>
                <w:rFonts w:ascii="Trebuchet MS" w:hAnsi="Trebuchet MS"/>
                <w:b/>
                <w:sz w:val="20"/>
                <w:szCs w:val="20"/>
              </w:rPr>
              <w:t xml:space="preserve">Art.(6) </w:t>
            </w:r>
            <w:r w:rsidRPr="007761A0">
              <w:rPr>
                <w:rFonts w:ascii="Trebuchet MS" w:hAnsi="Trebuchet MS"/>
                <w:sz w:val="20"/>
                <w:szCs w:val="20"/>
              </w:rPr>
              <w:t xml:space="preserve">Prin excepție de la art. 3 – Completarea Condițiilor generale cu alte drepturi și obligații ale Beneficiarului, alin. 26, </w:t>
            </w:r>
            <w:r w:rsidRPr="007761A0">
              <w:rPr>
                <w:rFonts w:ascii="Trebuchet MS" w:hAnsi="Trebuchet MS"/>
                <w:b/>
                <w:sz w:val="20"/>
                <w:szCs w:val="20"/>
              </w:rPr>
              <w:t>Anexa 1</w:t>
            </w:r>
            <w:r w:rsidRPr="007761A0">
              <w:rPr>
                <w:rFonts w:ascii="Trebuchet MS" w:hAnsi="Trebuchet MS"/>
                <w:sz w:val="20"/>
                <w:szCs w:val="20"/>
              </w:rPr>
              <w:t xml:space="preserve"> - Condiții Specifice, </w:t>
            </w:r>
            <w:r w:rsidRPr="007761A0">
              <w:rPr>
                <w:rFonts w:ascii="Trebuchet MS" w:hAnsi="Trebuchet MS"/>
                <w:b/>
                <w:sz w:val="20"/>
                <w:szCs w:val="20"/>
              </w:rPr>
              <w:t>Secțiunea I – Condiții specifice aplicabile Programului Operațional Regional 2014-2020</w:t>
            </w:r>
            <w:r w:rsidRPr="007761A0">
              <w:rPr>
                <w:rFonts w:ascii="Trebuchet MS" w:hAnsi="Trebuchet MS"/>
                <w:sz w:val="20"/>
                <w:szCs w:val="20"/>
              </w:rPr>
              <w:t xml:space="preserve">, în situația în care, prin cererea de finanțare, beneficiarul și-a asumat obligația angajării unei/unor persoane aparținând unor grupuri vulnerabile, termenul limită de îndeplinire a acestei obligații este de maxim 1  an de la data un an de la data plății finale. Același termen se aplică, dacă este cazul, și pentru demonstrarea îndeplinirii obligației de implicare (colaborare/voluntariat) a unei/unor persoane aparținând unor grupuri vulnerabile .    </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47</w:t>
            </w:r>
          </w:p>
        </w:tc>
        <w:tc>
          <w:tcPr>
            <w:tcW w:w="6946" w:type="dxa"/>
          </w:tcPr>
          <w:p w:rsidR="000644C7" w:rsidRPr="007761A0" w:rsidRDefault="000644C7" w:rsidP="000644C7">
            <w:pPr>
              <w:jc w:val="both"/>
              <w:rPr>
                <w:rFonts w:ascii="Trebuchet MS" w:hAnsi="Trebuchet MS"/>
                <w:sz w:val="20"/>
                <w:szCs w:val="20"/>
              </w:rPr>
            </w:pPr>
            <w:r w:rsidRPr="007761A0">
              <w:rPr>
                <w:rFonts w:ascii="Trebuchet MS" w:hAnsi="Trebuchet MS"/>
                <w:sz w:val="20"/>
                <w:szCs w:val="20"/>
              </w:rPr>
              <w:t xml:space="preserve">Art.(6) AM va considera Contractul reziliat de plin drept, fara punere in intarziere, fara interventia instantei  de judecata si fara orice alta formalitate, daca Beneficiarul nu  prezintă extrasul de carte funciară actualizat cu inscrierea definitivă a dreptului de proprietate publică pentru obiectivele proiectului (acolo unde este cazul) cel mai târziu pana la data emiterii autorizatiei de construire aferente proiectului, dar nu mai târziu de un termen de maxim 3 luni de la data intrării în vigoare a contractului de finanțare. OI are obligația monitorizării termenului de 3 </w:t>
            </w:r>
            <w:r w:rsidRPr="007761A0">
              <w:rPr>
                <w:rFonts w:ascii="Trebuchet MS" w:hAnsi="Trebuchet MS"/>
                <w:sz w:val="20"/>
                <w:szCs w:val="20"/>
              </w:rPr>
              <w:lastRenderedPageBreak/>
              <w:t>luni anterior menționat si realizarea demersurilor necesare pentru informarea corespunzătoare a AMPOR. Pe perioada anterior menționată solicitantul nu poate depune cereri de rambursare/plată, iar AMPOR nu va efectua plăți/rambursări.</w:t>
            </w:r>
          </w:p>
        </w:tc>
        <w:tc>
          <w:tcPr>
            <w:tcW w:w="7938" w:type="dxa"/>
          </w:tcPr>
          <w:p w:rsidR="000644C7" w:rsidRPr="007761A0" w:rsidRDefault="000644C7" w:rsidP="000644C7">
            <w:pPr>
              <w:jc w:val="both"/>
              <w:rPr>
                <w:rFonts w:ascii="Trebuchet MS" w:hAnsi="Trebuchet MS"/>
                <w:sz w:val="20"/>
                <w:szCs w:val="20"/>
              </w:rPr>
            </w:pPr>
            <w:r w:rsidRPr="007761A0">
              <w:rPr>
                <w:rFonts w:ascii="Trebuchet MS" w:hAnsi="Trebuchet MS"/>
                <w:b/>
                <w:sz w:val="20"/>
                <w:szCs w:val="20"/>
              </w:rPr>
              <w:lastRenderedPageBreak/>
              <w:t xml:space="preserve">Art.(7) </w:t>
            </w:r>
            <w:r w:rsidRPr="007761A0">
              <w:rPr>
                <w:rFonts w:ascii="Trebuchet MS" w:hAnsi="Trebuchet MS"/>
                <w:sz w:val="20"/>
                <w:szCs w:val="20"/>
              </w:rPr>
              <w:t xml:space="preserve">Prin excepție de la art. 12 - </w:t>
            </w:r>
            <w:r w:rsidRPr="007761A0">
              <w:rPr>
                <w:rFonts w:ascii="Trebuchet MS" w:hAnsi="Trebuchet MS"/>
                <w:b/>
                <w:sz w:val="20"/>
                <w:szCs w:val="20"/>
              </w:rPr>
              <w:t>Completarea și modificarea Conditiilor generale cu privire la încetarea contractului,</w:t>
            </w:r>
            <w:r w:rsidRPr="007761A0">
              <w:rPr>
                <w:rFonts w:ascii="Trebuchet MS" w:hAnsi="Trebuchet MS"/>
                <w:sz w:val="20"/>
                <w:szCs w:val="20"/>
              </w:rPr>
              <w:t xml:space="preserve"> </w:t>
            </w:r>
            <w:r w:rsidRPr="007761A0">
              <w:rPr>
                <w:rFonts w:ascii="Trebuchet MS" w:hAnsi="Trebuchet MS"/>
                <w:b/>
                <w:sz w:val="20"/>
                <w:szCs w:val="20"/>
              </w:rPr>
              <w:t>alin. (10)</w:t>
            </w:r>
            <w:r w:rsidRPr="007761A0">
              <w:rPr>
                <w:rFonts w:ascii="Trebuchet MS" w:hAnsi="Trebuchet MS"/>
                <w:sz w:val="20"/>
                <w:szCs w:val="20"/>
              </w:rPr>
              <w:t xml:space="preserve"> din </w:t>
            </w:r>
            <w:r w:rsidRPr="007761A0">
              <w:rPr>
                <w:rFonts w:ascii="Trebuchet MS" w:hAnsi="Trebuchet MS"/>
                <w:b/>
                <w:sz w:val="20"/>
                <w:szCs w:val="20"/>
              </w:rPr>
              <w:t>Anexa 1</w:t>
            </w:r>
            <w:r w:rsidRPr="007761A0">
              <w:rPr>
                <w:rFonts w:ascii="Trebuchet MS" w:hAnsi="Trebuchet MS"/>
                <w:sz w:val="20"/>
                <w:szCs w:val="20"/>
              </w:rPr>
              <w:t xml:space="preserve"> - Condiții Specifice, </w:t>
            </w:r>
            <w:r w:rsidRPr="007761A0">
              <w:rPr>
                <w:rFonts w:ascii="Trebuchet MS" w:hAnsi="Trebuchet MS"/>
                <w:b/>
                <w:sz w:val="20"/>
                <w:szCs w:val="20"/>
              </w:rPr>
              <w:t>Secțiunea I – Condiții specifice aplicabile Programului Operațional Regional 2014-2020</w:t>
            </w:r>
            <w:r w:rsidRPr="007761A0">
              <w:rPr>
                <w:rFonts w:ascii="Trebuchet MS" w:hAnsi="Trebuchet MS"/>
                <w:sz w:val="20"/>
                <w:szCs w:val="20"/>
              </w:rPr>
              <w:t>, proiectul este considerat eligibil, în situația în care valoarea acestuia scade sub valoarea minimă de 100.000 euro, ca urmare a atribuirii contractelor de achiziție publică la o valoare mai mică decât cea estimată în cererea de finanțare</w:t>
            </w:r>
          </w:p>
          <w:p w:rsidR="000644C7" w:rsidRPr="007761A0" w:rsidRDefault="000644C7" w:rsidP="000644C7">
            <w:pPr>
              <w:ind w:right="-23"/>
              <w:jc w:val="both"/>
              <w:rPr>
                <w:rFonts w:ascii="Trebuchet MS" w:hAnsi="Trebuchet MS"/>
                <w:sz w:val="20"/>
                <w:szCs w:val="20"/>
              </w:rPr>
            </w:pP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lastRenderedPageBreak/>
              <w:t>48</w:t>
            </w:r>
          </w:p>
        </w:tc>
        <w:tc>
          <w:tcPr>
            <w:tcW w:w="6946" w:type="dxa"/>
          </w:tcPr>
          <w:p w:rsidR="000644C7" w:rsidRPr="007761A0" w:rsidRDefault="000644C7" w:rsidP="000644C7">
            <w:pPr>
              <w:jc w:val="center"/>
              <w:rPr>
                <w:rFonts w:ascii="Trebuchet MS" w:hAnsi="Trebuchet MS"/>
                <w:sz w:val="20"/>
                <w:szCs w:val="20"/>
              </w:rPr>
            </w:pPr>
            <w:r w:rsidRPr="00A963A8">
              <w:rPr>
                <w:rFonts w:ascii="Trebuchet MS" w:hAnsi="Trebuchet MS"/>
                <w:sz w:val="20"/>
                <w:szCs w:val="20"/>
                <w:highlight w:val="yellow"/>
              </w:rPr>
              <w:t>S-a introdus un articol nou</w:t>
            </w:r>
          </w:p>
        </w:tc>
        <w:tc>
          <w:tcPr>
            <w:tcW w:w="7938" w:type="dxa"/>
          </w:tcPr>
          <w:p w:rsidR="000644C7" w:rsidRDefault="000644C7" w:rsidP="000644C7">
            <w:pPr>
              <w:jc w:val="both"/>
              <w:rPr>
                <w:rFonts w:ascii="Trebuchet MS" w:hAnsi="Trebuchet MS"/>
                <w:sz w:val="20"/>
                <w:szCs w:val="20"/>
              </w:rPr>
            </w:pPr>
            <w:r w:rsidRPr="007761A0">
              <w:rPr>
                <w:rFonts w:ascii="Trebuchet MS" w:hAnsi="Trebuchet MS"/>
                <w:b/>
                <w:sz w:val="20"/>
                <w:szCs w:val="20"/>
              </w:rPr>
              <w:t>Art.(8)</w:t>
            </w:r>
            <w:r w:rsidRPr="007761A0">
              <w:rPr>
                <w:rFonts w:ascii="Trebuchet MS" w:hAnsi="Trebuchet MS"/>
                <w:sz w:val="20"/>
                <w:szCs w:val="20"/>
              </w:rPr>
              <w:t xml:space="preserve"> Prin excepție de la art. 9 - </w:t>
            </w:r>
            <w:r w:rsidRPr="007761A0">
              <w:rPr>
                <w:rFonts w:ascii="Trebuchet MS" w:hAnsi="Trebuchet MS"/>
                <w:b/>
                <w:sz w:val="20"/>
                <w:szCs w:val="20"/>
              </w:rPr>
              <w:t>Modificări și completări</w:t>
            </w:r>
            <w:r w:rsidRPr="007761A0">
              <w:rPr>
                <w:rFonts w:ascii="Trebuchet MS" w:hAnsi="Trebuchet MS"/>
                <w:sz w:val="20"/>
                <w:szCs w:val="20"/>
              </w:rPr>
              <w:t xml:space="preserve"> – </w:t>
            </w:r>
            <w:r w:rsidRPr="007761A0">
              <w:rPr>
                <w:rFonts w:ascii="Trebuchet MS" w:hAnsi="Trebuchet MS"/>
                <w:b/>
                <w:sz w:val="20"/>
                <w:szCs w:val="20"/>
              </w:rPr>
              <w:t>Condiții generale</w:t>
            </w:r>
            <w:r w:rsidRPr="007761A0">
              <w:rPr>
                <w:rFonts w:ascii="Trebuchet MS" w:hAnsi="Trebuchet MS"/>
                <w:sz w:val="20"/>
                <w:szCs w:val="20"/>
              </w:rPr>
              <w:t xml:space="preserve">, alin. (7) și de la art. 8 – Completarea Condițiilor generale cu privire la modificarea contractului de finanțare – </w:t>
            </w:r>
            <w:r w:rsidRPr="007761A0">
              <w:rPr>
                <w:rFonts w:ascii="Trebuchet MS" w:hAnsi="Trebuchet MS"/>
                <w:b/>
                <w:sz w:val="20"/>
                <w:szCs w:val="20"/>
              </w:rPr>
              <w:t>Anexa 1</w:t>
            </w:r>
            <w:r w:rsidRPr="007761A0">
              <w:rPr>
                <w:rFonts w:ascii="Trebuchet MS" w:hAnsi="Trebuchet MS"/>
                <w:sz w:val="20"/>
                <w:szCs w:val="20"/>
              </w:rPr>
              <w:t xml:space="preserve"> - Condiții Specifice, </w:t>
            </w:r>
            <w:r w:rsidRPr="007761A0">
              <w:rPr>
                <w:rFonts w:ascii="Trebuchet MS" w:hAnsi="Trebuchet MS"/>
                <w:b/>
                <w:sz w:val="20"/>
                <w:szCs w:val="20"/>
              </w:rPr>
              <w:t xml:space="preserve">Secțiunea I – Condiții specifice aplicabile Programului Operațional Regional 2014-2020, alin. (8), (9), (10), (13), </w:t>
            </w:r>
            <w:r w:rsidRPr="007761A0">
              <w:rPr>
                <w:rFonts w:ascii="Trebuchet MS" w:hAnsi="Trebuchet MS"/>
                <w:sz w:val="20"/>
                <w:szCs w:val="20"/>
              </w:rPr>
              <w:t xml:space="preserve">în cazul în care Beneficiarul va efectua modificări asupra Anexei 2( doi) – Cererea de finanțare, în scopul actualizării caracteristicilor tehnice petru echipamentele și dotările ce urmează a fi achiziționate, având în vedere progresul tehnologic înregistrat de la momentul scrierii cererii de finanțare și până în momentul lansării procedurii de achiziție care afectează bugetul proiectului, valoarea achiziției și perioada de implementare, acestea se vor realiza prin intermediul unui act adițional. </w:t>
            </w:r>
          </w:p>
          <w:p w:rsidR="000644C7" w:rsidRPr="007761A0" w:rsidRDefault="000644C7" w:rsidP="000644C7">
            <w:pPr>
              <w:jc w:val="both"/>
              <w:rPr>
                <w:rFonts w:ascii="Trebuchet MS" w:hAnsi="Trebuchet MS"/>
                <w:b/>
                <w:sz w:val="20"/>
                <w:szCs w:val="20"/>
              </w:rPr>
            </w:pPr>
          </w:p>
        </w:tc>
      </w:tr>
      <w:tr w:rsidR="000644C7" w:rsidRPr="007761A0" w:rsidTr="00A45069">
        <w:tc>
          <w:tcPr>
            <w:tcW w:w="15735" w:type="dxa"/>
            <w:gridSpan w:val="3"/>
          </w:tcPr>
          <w:p w:rsidR="000644C7" w:rsidRPr="00F177A6" w:rsidRDefault="000644C7" w:rsidP="000644C7">
            <w:pPr>
              <w:pStyle w:val="ListParagraph"/>
              <w:ind w:right="-23"/>
              <w:jc w:val="center"/>
              <w:rPr>
                <w:rFonts w:ascii="Trebuchet MS" w:hAnsi="Trebuchet MS"/>
                <w:sz w:val="20"/>
                <w:szCs w:val="20"/>
              </w:rPr>
            </w:pPr>
            <w:r w:rsidRPr="00F177A6">
              <w:rPr>
                <w:rFonts w:ascii="Trebuchet MS" w:hAnsi="Trebuchet MS"/>
                <w:b/>
                <w:i/>
                <w:color w:val="FF0000"/>
                <w:sz w:val="20"/>
                <w:szCs w:val="20"/>
              </w:rPr>
              <w:t>Anexa 2 – Grila CAE 8.2.B</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49</w:t>
            </w:r>
          </w:p>
        </w:tc>
        <w:tc>
          <w:tcPr>
            <w:tcW w:w="6946"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MENȚIUNI:</w:t>
            </w:r>
          </w:p>
          <w:p w:rsidR="000644C7" w:rsidRPr="007761A0" w:rsidRDefault="000644C7" w:rsidP="000644C7">
            <w:pPr>
              <w:pStyle w:val="ListParagraph"/>
              <w:numPr>
                <w:ilvl w:val="0"/>
                <w:numId w:val="9"/>
              </w:numPr>
              <w:ind w:right="-23"/>
              <w:jc w:val="both"/>
              <w:rPr>
                <w:rFonts w:ascii="Trebuchet MS" w:hAnsi="Trebuchet MS"/>
                <w:sz w:val="20"/>
                <w:szCs w:val="20"/>
              </w:rPr>
            </w:pPr>
            <w:r w:rsidRPr="007761A0">
              <w:rPr>
                <w:rFonts w:ascii="Trebuchet MS" w:hAnsi="Trebuchet MS"/>
                <w:sz w:val="20"/>
                <w:szCs w:val="20"/>
              </w:rPr>
              <w:t>În cazul parteneriatelor, se vor verifica aspectele atât pentru liderul de parteneriat/reprezentantul legal al acestuia cat si pentru partener/reprezentantul legal al partenerului sau parteneri/reprezentații legali ai partenerilor;</w:t>
            </w:r>
          </w:p>
          <w:p w:rsidR="000644C7" w:rsidRPr="007761A0" w:rsidRDefault="000644C7" w:rsidP="000644C7">
            <w:pPr>
              <w:ind w:right="-23"/>
              <w:jc w:val="both"/>
              <w:rPr>
                <w:rFonts w:ascii="Trebuchet MS" w:hAnsi="Trebuchet MS"/>
                <w:sz w:val="20"/>
                <w:szCs w:val="20"/>
              </w:rPr>
            </w:pPr>
          </w:p>
          <w:p w:rsidR="000644C7" w:rsidRPr="007761A0" w:rsidRDefault="000644C7" w:rsidP="000644C7">
            <w:pPr>
              <w:pStyle w:val="ListParagraph"/>
              <w:numPr>
                <w:ilvl w:val="0"/>
                <w:numId w:val="9"/>
              </w:numPr>
              <w:ind w:right="-23"/>
              <w:jc w:val="both"/>
              <w:rPr>
                <w:rFonts w:ascii="Trebuchet MS" w:hAnsi="Trebuchet MS"/>
                <w:sz w:val="20"/>
                <w:szCs w:val="20"/>
              </w:rPr>
            </w:pPr>
            <w:r w:rsidRPr="007761A0">
              <w:rPr>
                <w:rFonts w:ascii="Trebuchet MS" w:hAnsi="Trebuchet MS"/>
                <w:sz w:val="20"/>
                <w:szCs w:val="20"/>
              </w:rPr>
              <w:t>Cererea de finanțare/proiectul  este compusă/compus din formularul cererii de finanțare și din anexele la formularul cererii de finanțare. Momentul solicitării acestor anexe sunt la depunerea cererii de finanțare și în etapa precontractuală ;</w:t>
            </w:r>
          </w:p>
        </w:tc>
        <w:tc>
          <w:tcPr>
            <w:tcW w:w="7938" w:type="dxa"/>
          </w:tcPr>
          <w:p w:rsidR="000644C7" w:rsidRPr="007761A0" w:rsidRDefault="000644C7" w:rsidP="000644C7">
            <w:pPr>
              <w:ind w:right="-23"/>
              <w:jc w:val="both"/>
              <w:rPr>
                <w:rFonts w:ascii="Trebuchet MS" w:hAnsi="Trebuchet MS"/>
                <w:sz w:val="20"/>
                <w:szCs w:val="20"/>
              </w:rPr>
            </w:pPr>
            <w:r w:rsidRPr="007761A0">
              <w:rPr>
                <w:rFonts w:ascii="Trebuchet MS" w:hAnsi="Trebuchet MS"/>
                <w:sz w:val="20"/>
                <w:szCs w:val="20"/>
              </w:rPr>
              <w:t>MENȚIUNI:</w:t>
            </w:r>
          </w:p>
          <w:p w:rsidR="000644C7" w:rsidRPr="007761A0" w:rsidRDefault="000644C7" w:rsidP="000644C7">
            <w:pPr>
              <w:pStyle w:val="ListParagraph"/>
              <w:numPr>
                <w:ilvl w:val="0"/>
                <w:numId w:val="8"/>
              </w:numPr>
              <w:ind w:right="-23"/>
              <w:jc w:val="both"/>
              <w:rPr>
                <w:rFonts w:ascii="Trebuchet MS" w:hAnsi="Trebuchet MS"/>
                <w:sz w:val="20"/>
                <w:szCs w:val="20"/>
              </w:rPr>
            </w:pPr>
            <w:r w:rsidRPr="007761A0">
              <w:rPr>
                <w:rFonts w:ascii="Trebuchet MS" w:hAnsi="Trebuchet MS"/>
                <w:sz w:val="20"/>
                <w:szCs w:val="20"/>
              </w:rPr>
              <w:t xml:space="preserve">În cazul parteneriatelor,  </w:t>
            </w:r>
            <w:r w:rsidRPr="007761A0">
              <w:rPr>
                <w:rFonts w:ascii="Trebuchet MS" w:hAnsi="Trebuchet MS"/>
                <w:sz w:val="20"/>
                <w:szCs w:val="20"/>
                <w:highlight w:val="yellow"/>
              </w:rPr>
              <w:t>criteriile din grila CAE se vor aplica</w:t>
            </w:r>
            <w:r w:rsidRPr="007761A0">
              <w:rPr>
                <w:rFonts w:ascii="Trebuchet MS" w:hAnsi="Trebuchet MS"/>
                <w:sz w:val="20"/>
                <w:szCs w:val="20"/>
              </w:rPr>
              <w:t xml:space="preserve"> atât pentru liderul de parteneriat/reprezentantul legal al acestuia cât și pentru partener/reprezentantul legal al partenerului sau parteneri/reprezentații legali ai partenerilor;</w:t>
            </w:r>
          </w:p>
          <w:p w:rsidR="000644C7" w:rsidRPr="007761A0" w:rsidRDefault="000644C7" w:rsidP="000644C7">
            <w:pPr>
              <w:pStyle w:val="ListParagraph"/>
              <w:ind w:right="-23"/>
              <w:jc w:val="both"/>
              <w:rPr>
                <w:rFonts w:ascii="Trebuchet MS" w:hAnsi="Trebuchet MS"/>
                <w:sz w:val="20"/>
                <w:szCs w:val="20"/>
              </w:rPr>
            </w:pPr>
          </w:p>
          <w:p w:rsidR="000644C7" w:rsidRPr="007761A0" w:rsidRDefault="000644C7" w:rsidP="000644C7">
            <w:pPr>
              <w:pStyle w:val="ListParagraph"/>
              <w:numPr>
                <w:ilvl w:val="0"/>
                <w:numId w:val="8"/>
              </w:numPr>
              <w:ind w:right="-23"/>
              <w:jc w:val="both"/>
              <w:rPr>
                <w:rFonts w:ascii="Trebuchet MS" w:hAnsi="Trebuchet MS"/>
                <w:sz w:val="20"/>
                <w:szCs w:val="20"/>
              </w:rPr>
            </w:pPr>
            <w:r w:rsidRPr="007761A0">
              <w:rPr>
                <w:rFonts w:ascii="Trebuchet MS" w:hAnsi="Trebuchet MS"/>
                <w:sz w:val="20"/>
                <w:szCs w:val="20"/>
              </w:rPr>
              <w:t>Cererea de finanțare/proiectul  este compusă/compus din formularul cererii de finanțare și din anexele la formularul cererii de finanțare. Momentul solicitării acestor anexe sunt la depunerea cererii de finanțare și în etapa precontractuală ;</w:t>
            </w:r>
          </w:p>
          <w:p w:rsidR="000644C7" w:rsidRPr="007761A0" w:rsidRDefault="000644C7" w:rsidP="000644C7">
            <w:pPr>
              <w:pStyle w:val="ListParagraph"/>
              <w:ind w:right="-23"/>
              <w:jc w:val="both"/>
              <w:rPr>
                <w:rFonts w:ascii="Trebuchet MS" w:hAnsi="Trebuchet MS"/>
                <w:sz w:val="20"/>
                <w:szCs w:val="20"/>
              </w:rPr>
            </w:pPr>
          </w:p>
          <w:p w:rsidR="000644C7" w:rsidRDefault="000644C7" w:rsidP="000644C7">
            <w:pPr>
              <w:pStyle w:val="ListParagraph"/>
              <w:numPr>
                <w:ilvl w:val="0"/>
                <w:numId w:val="8"/>
              </w:numPr>
              <w:ind w:right="-23"/>
              <w:jc w:val="both"/>
              <w:rPr>
                <w:rFonts w:ascii="Trebuchet MS" w:hAnsi="Trebuchet MS"/>
                <w:sz w:val="20"/>
                <w:szCs w:val="20"/>
              </w:rPr>
            </w:pPr>
            <w:r w:rsidRPr="007761A0">
              <w:rPr>
                <w:rFonts w:ascii="Trebuchet MS" w:hAnsi="Trebuchet MS"/>
                <w:sz w:val="20"/>
                <w:szCs w:val="20"/>
                <w:highlight w:val="yellow"/>
              </w:rPr>
              <w:t>În cazul a două sau mai multe documentaţii tehnico-economice pentru obiecte de investiţii diferite, criteriile din grila CAE se vor aplica atât pentru devizul general aferent fiecărei investiții, cât și pentru devizul general centralizator.</w:t>
            </w:r>
          </w:p>
          <w:p w:rsidR="002C2DAD" w:rsidRPr="002C2DAD" w:rsidRDefault="002C2DAD" w:rsidP="002C2DAD">
            <w:pPr>
              <w:pStyle w:val="ListParagraph"/>
              <w:rPr>
                <w:rFonts w:ascii="Trebuchet MS" w:hAnsi="Trebuchet MS"/>
                <w:sz w:val="20"/>
                <w:szCs w:val="20"/>
              </w:rPr>
            </w:pPr>
          </w:p>
          <w:p w:rsidR="002C2DAD" w:rsidRPr="007761A0" w:rsidRDefault="002C2DAD" w:rsidP="002C2DAD">
            <w:pPr>
              <w:pStyle w:val="ListParagraph"/>
              <w:numPr>
                <w:ilvl w:val="0"/>
                <w:numId w:val="8"/>
              </w:numPr>
              <w:ind w:right="-23"/>
              <w:jc w:val="both"/>
              <w:rPr>
                <w:rFonts w:ascii="Trebuchet MS" w:hAnsi="Trebuchet MS"/>
                <w:sz w:val="20"/>
                <w:szCs w:val="20"/>
              </w:rPr>
            </w:pPr>
            <w:r w:rsidRPr="002C2DAD">
              <w:rPr>
                <w:rFonts w:ascii="Trebuchet MS" w:hAnsi="Trebuchet MS"/>
                <w:sz w:val="20"/>
                <w:szCs w:val="20"/>
                <w:highlight w:val="yellow"/>
              </w:rPr>
              <w:t>În cazul bifării cu NU la un criteriu din cadrul grilei CAE în urma răspunsurilor la clarificări, proiectul va fi respins.</w:t>
            </w:r>
          </w:p>
        </w:tc>
      </w:tr>
      <w:tr w:rsidR="000644C7" w:rsidRPr="007761A0" w:rsidTr="00A45069">
        <w:tc>
          <w:tcPr>
            <w:tcW w:w="851" w:type="dxa"/>
          </w:tcPr>
          <w:p w:rsidR="000644C7" w:rsidRDefault="000644C7" w:rsidP="000644C7">
            <w:pPr>
              <w:pStyle w:val="ListParagraph"/>
              <w:numPr>
                <w:ilvl w:val="0"/>
                <w:numId w:val="17"/>
              </w:numPr>
              <w:rPr>
                <w:rFonts w:ascii="Trebuchet MS" w:hAnsi="Trebuchet MS"/>
                <w:sz w:val="20"/>
                <w:szCs w:val="20"/>
              </w:rPr>
            </w:pPr>
          </w:p>
        </w:tc>
        <w:tc>
          <w:tcPr>
            <w:tcW w:w="6946" w:type="dxa"/>
          </w:tcPr>
          <w:p w:rsidR="000644C7" w:rsidRPr="007761A0" w:rsidRDefault="000644C7" w:rsidP="000644C7">
            <w:pPr>
              <w:ind w:right="-23"/>
              <w:jc w:val="both"/>
              <w:rPr>
                <w:rFonts w:ascii="Trebuchet MS" w:hAnsi="Trebuchet MS"/>
                <w:sz w:val="20"/>
                <w:szCs w:val="20"/>
              </w:rPr>
            </w:pPr>
            <w:r>
              <w:rPr>
                <w:rFonts w:ascii="Trebuchet MS" w:hAnsi="Trebuchet MS"/>
                <w:sz w:val="20"/>
                <w:szCs w:val="20"/>
              </w:rPr>
              <w:t xml:space="preserve">S-au preluat explicații suplimentare din cadrul ghidului specific al </w:t>
            </w:r>
            <w:r>
              <w:rPr>
                <w:rFonts w:ascii="Trebuchet MS" w:hAnsi="Trebuchet MS"/>
                <w:sz w:val="20"/>
                <w:szCs w:val="20"/>
              </w:rPr>
              <w:lastRenderedPageBreak/>
              <w:t>solicitantului pentru criteriile 18 și 22</w:t>
            </w:r>
          </w:p>
        </w:tc>
        <w:tc>
          <w:tcPr>
            <w:tcW w:w="7938" w:type="dxa"/>
          </w:tcPr>
          <w:p w:rsidR="000644C7" w:rsidRPr="007761A0" w:rsidRDefault="000644C7" w:rsidP="000644C7">
            <w:pPr>
              <w:ind w:right="-23"/>
              <w:jc w:val="both"/>
              <w:rPr>
                <w:rFonts w:ascii="Trebuchet MS" w:hAnsi="Trebuchet MS"/>
                <w:sz w:val="20"/>
                <w:szCs w:val="20"/>
              </w:rPr>
            </w:pPr>
          </w:p>
        </w:tc>
      </w:tr>
      <w:tr w:rsidR="000644C7" w:rsidRPr="007761A0" w:rsidTr="00E71C61">
        <w:tc>
          <w:tcPr>
            <w:tcW w:w="15735" w:type="dxa"/>
            <w:gridSpan w:val="3"/>
          </w:tcPr>
          <w:p w:rsidR="000644C7" w:rsidRPr="00F177A6" w:rsidRDefault="000644C7" w:rsidP="000644C7">
            <w:pPr>
              <w:pStyle w:val="ListParagraph"/>
              <w:ind w:right="-23"/>
              <w:jc w:val="center"/>
              <w:rPr>
                <w:rFonts w:ascii="Trebuchet MS" w:hAnsi="Trebuchet MS"/>
                <w:color w:val="FF0000"/>
                <w:sz w:val="20"/>
                <w:szCs w:val="20"/>
              </w:rPr>
            </w:pPr>
            <w:r w:rsidRPr="00F177A6">
              <w:rPr>
                <w:rFonts w:ascii="Trebuchet MS" w:hAnsi="Trebuchet MS"/>
                <w:b/>
                <w:i/>
                <w:color w:val="FF0000"/>
                <w:sz w:val="20"/>
                <w:szCs w:val="20"/>
              </w:rPr>
              <w:lastRenderedPageBreak/>
              <w:t>Anexa 1.B –Instrucțiuni de completare formular cerere de finanțare</w:t>
            </w:r>
          </w:p>
        </w:tc>
      </w:tr>
      <w:tr w:rsidR="000644C7" w:rsidRPr="007761A0" w:rsidTr="00A45069">
        <w:tc>
          <w:tcPr>
            <w:tcW w:w="851" w:type="dxa"/>
          </w:tcPr>
          <w:p w:rsidR="000644C7" w:rsidRPr="007761A0" w:rsidRDefault="000644C7" w:rsidP="000644C7">
            <w:pPr>
              <w:pStyle w:val="ListParagraph"/>
              <w:numPr>
                <w:ilvl w:val="0"/>
                <w:numId w:val="17"/>
              </w:numPr>
              <w:rPr>
                <w:rFonts w:ascii="Trebuchet MS" w:hAnsi="Trebuchet MS"/>
                <w:sz w:val="20"/>
                <w:szCs w:val="20"/>
              </w:rPr>
            </w:pPr>
            <w:r>
              <w:rPr>
                <w:rFonts w:ascii="Trebuchet MS" w:hAnsi="Trebuchet MS"/>
                <w:sz w:val="20"/>
                <w:szCs w:val="20"/>
              </w:rPr>
              <w:t>50</w:t>
            </w:r>
          </w:p>
        </w:tc>
        <w:tc>
          <w:tcPr>
            <w:tcW w:w="14884" w:type="dxa"/>
            <w:gridSpan w:val="2"/>
          </w:tcPr>
          <w:p w:rsidR="000644C7" w:rsidRPr="007761A0" w:rsidRDefault="000644C7" w:rsidP="000644C7">
            <w:pPr>
              <w:ind w:right="-23"/>
              <w:jc w:val="center"/>
              <w:rPr>
                <w:rFonts w:ascii="Trebuchet MS" w:hAnsi="Trebuchet MS"/>
                <w:sz w:val="20"/>
                <w:szCs w:val="20"/>
              </w:rPr>
            </w:pPr>
            <w:r w:rsidRPr="007761A0">
              <w:rPr>
                <w:rFonts w:ascii="Trebuchet MS" w:hAnsi="Trebuchet MS"/>
                <w:sz w:val="20"/>
                <w:szCs w:val="20"/>
              </w:rPr>
              <w:t>Această anexă a fost revizuită integral.</w:t>
            </w:r>
          </w:p>
        </w:tc>
      </w:tr>
    </w:tbl>
    <w:p w:rsidR="00F14265" w:rsidRPr="007761A0" w:rsidRDefault="00F14265" w:rsidP="00B825EB">
      <w:pPr>
        <w:rPr>
          <w:rFonts w:ascii="Trebuchet MS" w:hAnsi="Trebuchet MS"/>
          <w:sz w:val="20"/>
          <w:szCs w:val="20"/>
        </w:rPr>
      </w:pPr>
    </w:p>
    <w:sectPr w:rsidR="00F14265" w:rsidRPr="007761A0" w:rsidSect="001139B6">
      <w:headerReference w:type="default" r:id="rId8"/>
      <w:footerReference w:type="default" r:id="rId9"/>
      <w:pgSz w:w="16838" w:h="11906" w:orient="landscape"/>
      <w:pgMar w:top="851" w:right="1417"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561" w:rsidRDefault="002D5561" w:rsidP="009A0069">
      <w:pPr>
        <w:spacing w:after="0" w:line="240" w:lineRule="auto"/>
      </w:pPr>
      <w:r>
        <w:separator/>
      </w:r>
    </w:p>
  </w:endnote>
  <w:endnote w:type="continuationSeparator" w:id="0">
    <w:p w:rsidR="002D5561" w:rsidRDefault="002D5561" w:rsidP="009A0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20002A87" w:usb1="00000000" w:usb2="00000000"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355067"/>
      <w:docPartObj>
        <w:docPartGallery w:val="Page Numbers (Bottom of Page)"/>
        <w:docPartUnique/>
      </w:docPartObj>
    </w:sdtPr>
    <w:sdtContent>
      <w:sdt>
        <w:sdtPr>
          <w:id w:val="1728636285"/>
          <w:docPartObj>
            <w:docPartGallery w:val="Page Numbers (Top of Page)"/>
            <w:docPartUnique/>
          </w:docPartObj>
        </w:sdtPr>
        <w:sdtContent>
          <w:p w:rsidR="00E71C61" w:rsidRDefault="00E71C61">
            <w:pPr>
              <w:pStyle w:val="Footer"/>
              <w:jc w:val="center"/>
            </w:pPr>
            <w:r>
              <w:t xml:space="preserve">Page </w:t>
            </w:r>
            <w:r w:rsidR="000D48A4">
              <w:rPr>
                <w:b/>
                <w:bCs/>
                <w:sz w:val="24"/>
                <w:szCs w:val="24"/>
              </w:rPr>
              <w:fldChar w:fldCharType="begin"/>
            </w:r>
            <w:r>
              <w:rPr>
                <w:b/>
                <w:bCs/>
              </w:rPr>
              <w:instrText xml:space="preserve"> PAGE </w:instrText>
            </w:r>
            <w:r w:rsidR="000D48A4">
              <w:rPr>
                <w:b/>
                <w:bCs/>
                <w:sz w:val="24"/>
                <w:szCs w:val="24"/>
              </w:rPr>
              <w:fldChar w:fldCharType="separate"/>
            </w:r>
            <w:r w:rsidR="00CB6213">
              <w:rPr>
                <w:b/>
                <w:bCs/>
                <w:noProof/>
              </w:rPr>
              <w:t>15</w:t>
            </w:r>
            <w:r w:rsidR="000D48A4">
              <w:rPr>
                <w:b/>
                <w:bCs/>
                <w:sz w:val="24"/>
                <w:szCs w:val="24"/>
              </w:rPr>
              <w:fldChar w:fldCharType="end"/>
            </w:r>
            <w:r>
              <w:t xml:space="preserve"> of </w:t>
            </w:r>
            <w:r w:rsidR="000D48A4">
              <w:rPr>
                <w:b/>
                <w:bCs/>
                <w:sz w:val="24"/>
                <w:szCs w:val="24"/>
              </w:rPr>
              <w:fldChar w:fldCharType="begin"/>
            </w:r>
            <w:r>
              <w:rPr>
                <w:b/>
                <w:bCs/>
              </w:rPr>
              <w:instrText xml:space="preserve"> NUMPAGES  </w:instrText>
            </w:r>
            <w:r w:rsidR="000D48A4">
              <w:rPr>
                <w:b/>
                <w:bCs/>
                <w:sz w:val="24"/>
                <w:szCs w:val="24"/>
              </w:rPr>
              <w:fldChar w:fldCharType="separate"/>
            </w:r>
            <w:r w:rsidR="00CB6213">
              <w:rPr>
                <w:b/>
                <w:bCs/>
                <w:noProof/>
              </w:rPr>
              <w:t>15</w:t>
            </w:r>
            <w:r w:rsidR="000D48A4">
              <w:rPr>
                <w:b/>
                <w:bCs/>
                <w:sz w:val="24"/>
                <w:szCs w:val="24"/>
              </w:rPr>
              <w:fldChar w:fldCharType="end"/>
            </w:r>
          </w:p>
        </w:sdtContent>
      </w:sdt>
    </w:sdtContent>
  </w:sdt>
  <w:p w:rsidR="00E71C61" w:rsidRDefault="00E71C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561" w:rsidRDefault="002D5561" w:rsidP="009A0069">
      <w:pPr>
        <w:spacing w:after="0" w:line="240" w:lineRule="auto"/>
      </w:pPr>
      <w:r>
        <w:separator/>
      </w:r>
    </w:p>
  </w:footnote>
  <w:footnote w:type="continuationSeparator" w:id="0">
    <w:p w:rsidR="002D5561" w:rsidRDefault="002D5561" w:rsidP="009A0069">
      <w:pPr>
        <w:spacing w:after="0" w:line="240" w:lineRule="auto"/>
      </w:pPr>
      <w:r>
        <w:continuationSeparator/>
      </w:r>
    </w:p>
  </w:footnote>
  <w:footnote w:id="1">
    <w:p w:rsidR="00E71C61" w:rsidRDefault="00E71C61" w:rsidP="009A0069">
      <w:pPr>
        <w:pStyle w:val="FootnoteText"/>
      </w:pPr>
      <w:r>
        <w:rPr>
          <w:rStyle w:val="FootnoteReference"/>
        </w:rPr>
        <w:footnoteRef/>
      </w:r>
      <w:r>
        <w:t xml:space="preserve"> </w:t>
      </w:r>
      <w:r w:rsidRPr="002414A7">
        <w:rPr>
          <w:lang w:val="fr-FR"/>
        </w:rPr>
        <w:t>http://ec.europa.eu/budget/contracts_grants/info_contracts/inforeuro/index_en.cfm</w:t>
      </w:r>
    </w:p>
  </w:footnote>
  <w:footnote w:id="2">
    <w:p w:rsidR="00E71C61" w:rsidRDefault="00E71C61" w:rsidP="009A0069">
      <w:pPr>
        <w:pStyle w:val="FootnoteText"/>
      </w:pPr>
      <w:r>
        <w:rPr>
          <w:rStyle w:val="FootnoteReference"/>
        </w:rPr>
        <w:footnoteRef/>
      </w:r>
      <w:r>
        <w:t xml:space="preserve"> </w:t>
      </w:r>
      <w:r w:rsidRPr="002414A7">
        <w:rPr>
          <w:lang w:val="fr-FR"/>
        </w:rPr>
        <w:t>http://ec.europa.eu/budget/contracts_grants/info_contracts/inforeuro/index_en.cfm</w:t>
      </w:r>
    </w:p>
  </w:footnote>
  <w:footnote w:id="3">
    <w:p w:rsidR="00E71C61" w:rsidRDefault="00E71C61" w:rsidP="00CC0856">
      <w:pPr>
        <w:pStyle w:val="FootnoteText"/>
      </w:pPr>
      <w:r>
        <w:rPr>
          <w:rStyle w:val="FootnoteReference"/>
        </w:rPr>
        <w:footnoteRef/>
      </w:r>
      <w:r>
        <w:t xml:space="preserve"> Eg. </w:t>
      </w:r>
      <w:r w:rsidRPr="000D2199">
        <w:rPr>
          <w:rFonts w:ascii="Trebuchet MS" w:hAnsi="Trebuchet MS"/>
          <w:b/>
          <w:bCs/>
          <w:color w:val="222222"/>
          <w:sz w:val="14"/>
          <w:szCs w:val="14"/>
        </w:rPr>
        <w:t>Hotarare</w:t>
      </w:r>
      <w:r>
        <w:rPr>
          <w:rFonts w:ascii="Trebuchet MS" w:hAnsi="Trebuchet MS"/>
          <w:b/>
          <w:bCs/>
          <w:color w:val="222222"/>
          <w:sz w:val="14"/>
          <w:szCs w:val="14"/>
        </w:rPr>
        <w:t xml:space="preserve"> nr.</w:t>
      </w:r>
      <w:r w:rsidRPr="000D2199">
        <w:rPr>
          <w:rFonts w:ascii="Trebuchet MS" w:hAnsi="Trebuchet MS"/>
          <w:b/>
          <w:bCs/>
          <w:color w:val="222222"/>
          <w:sz w:val="14"/>
          <w:szCs w:val="14"/>
        </w:rPr>
        <w:t xml:space="preserve"> 54</w:t>
      </w:r>
      <w:r>
        <w:rPr>
          <w:rFonts w:ascii="Trebuchet MS" w:hAnsi="Trebuchet MS"/>
          <w:b/>
          <w:bCs/>
          <w:color w:val="222222"/>
          <w:sz w:val="14"/>
          <w:szCs w:val="14"/>
        </w:rPr>
        <w:t xml:space="preserve"> din 29</w:t>
      </w:r>
      <w:r w:rsidRPr="000D2199">
        <w:rPr>
          <w:rFonts w:ascii="Trebuchet MS" w:hAnsi="Trebuchet MS"/>
          <w:b/>
          <w:bCs/>
          <w:color w:val="222222"/>
          <w:sz w:val="14"/>
          <w:szCs w:val="14"/>
        </w:rPr>
        <w:t xml:space="preserve"> ianuarie 2009 </w:t>
      </w:r>
      <w:r w:rsidRPr="000D2199">
        <w:rPr>
          <w:rFonts w:ascii="Trebuchet MS" w:hAnsi="Trebuchet MS"/>
          <w:color w:val="000000"/>
          <w:sz w:val="14"/>
          <w:szCs w:val="14"/>
          <w:shd w:val="clear" w:color="auto" w:fill="FFFFFF"/>
        </w:rPr>
        <w:t>privind condiţiile introducerii pe piaţă a dispozitivelor medicale</w:t>
      </w:r>
      <w:r>
        <w:rPr>
          <w:rFonts w:ascii="Trebuchet MS" w:hAnsi="Trebuchet MS"/>
          <w:color w:val="000000"/>
          <w:sz w:val="14"/>
          <w:szCs w:val="14"/>
          <w:shd w:val="clear" w:color="auto" w:fill="FFFFFF"/>
        </w:rPr>
        <w:t xml:space="preserve"> cu modificările și completările ulterioare, Standardele de calitate </w:t>
      </w:r>
      <w:r w:rsidRPr="00FC5B56">
        <w:rPr>
          <w:rFonts w:ascii="Trebuchet MS" w:hAnsi="Trebuchet MS"/>
          <w:b/>
          <w:bCs/>
          <w:color w:val="222222"/>
          <w:sz w:val="14"/>
          <w:szCs w:val="14"/>
        </w:rPr>
        <w:t>BS EN 285:2015</w:t>
      </w:r>
      <w:r>
        <w:rPr>
          <w:rFonts w:ascii="Trebuchet MS" w:hAnsi="Trebuchet MS"/>
          <w:b/>
          <w:bCs/>
          <w:color w:val="222222"/>
          <w:sz w:val="14"/>
          <w:szCs w:val="14"/>
        </w:rPr>
        <w:t xml:space="preserve"> ; </w:t>
      </w:r>
      <w:r w:rsidRPr="00FC5B56">
        <w:rPr>
          <w:rFonts w:ascii="Trebuchet MS" w:hAnsi="Trebuchet MS" w:cs="Arial"/>
          <w:b/>
          <w:bCs/>
          <w:color w:val="000000"/>
          <w:kern w:val="36"/>
          <w:sz w:val="14"/>
          <w:szCs w:val="14"/>
        </w:rPr>
        <w:t xml:space="preserve">BS EN ISO 17665-1:2006 </w:t>
      </w:r>
      <w:r>
        <w:rPr>
          <w:rFonts w:ascii="Trebuchet MS" w:hAnsi="Trebuchet MS" w:cs="Arial"/>
          <w:b/>
          <w:bCs/>
          <w:color w:val="000000"/>
          <w:kern w:val="36"/>
          <w:sz w:val="14"/>
          <w:szCs w:val="14"/>
        </w:rPr>
        <w:t>; Ordinul Ministrului Sănătății nr 1163 din 31 august 2010 pentru aprobarea listei cuprinzând standardele române care adoptă standardele europene armonizate ale căror prevederi se referă la dispozitive medicale</w:t>
      </w:r>
    </w:p>
  </w:footnote>
  <w:footnote w:id="4">
    <w:p w:rsidR="00E71C61" w:rsidRDefault="00E71C61" w:rsidP="00CC0856">
      <w:pPr>
        <w:pStyle w:val="FootnoteText"/>
      </w:pPr>
      <w:r>
        <w:rPr>
          <w:rStyle w:val="FootnoteReference"/>
        </w:rPr>
        <w:footnoteRef/>
      </w:r>
      <w:r>
        <w:t xml:space="preserve"> Eg. </w:t>
      </w:r>
      <w:r w:rsidRPr="000D2199">
        <w:rPr>
          <w:rFonts w:ascii="Trebuchet MS" w:hAnsi="Trebuchet MS"/>
          <w:b/>
          <w:bCs/>
          <w:color w:val="222222"/>
          <w:sz w:val="14"/>
          <w:szCs w:val="14"/>
        </w:rPr>
        <w:t>Hotarare</w:t>
      </w:r>
      <w:r>
        <w:rPr>
          <w:rFonts w:ascii="Trebuchet MS" w:hAnsi="Trebuchet MS"/>
          <w:b/>
          <w:bCs/>
          <w:color w:val="222222"/>
          <w:sz w:val="14"/>
          <w:szCs w:val="14"/>
        </w:rPr>
        <w:t xml:space="preserve"> nr.</w:t>
      </w:r>
      <w:r w:rsidRPr="000D2199">
        <w:rPr>
          <w:rFonts w:ascii="Trebuchet MS" w:hAnsi="Trebuchet MS"/>
          <w:b/>
          <w:bCs/>
          <w:color w:val="222222"/>
          <w:sz w:val="14"/>
          <w:szCs w:val="14"/>
        </w:rPr>
        <w:t xml:space="preserve"> 54</w:t>
      </w:r>
      <w:r>
        <w:rPr>
          <w:rFonts w:ascii="Trebuchet MS" w:hAnsi="Trebuchet MS"/>
          <w:b/>
          <w:bCs/>
          <w:color w:val="222222"/>
          <w:sz w:val="14"/>
          <w:szCs w:val="14"/>
        </w:rPr>
        <w:t xml:space="preserve"> din 29</w:t>
      </w:r>
      <w:r w:rsidRPr="000D2199">
        <w:rPr>
          <w:rFonts w:ascii="Trebuchet MS" w:hAnsi="Trebuchet MS"/>
          <w:b/>
          <w:bCs/>
          <w:color w:val="222222"/>
          <w:sz w:val="14"/>
          <w:szCs w:val="14"/>
        </w:rPr>
        <w:t xml:space="preserve"> ianuarie 2009 </w:t>
      </w:r>
      <w:r w:rsidRPr="000D2199">
        <w:rPr>
          <w:rFonts w:ascii="Trebuchet MS" w:hAnsi="Trebuchet MS"/>
          <w:color w:val="000000"/>
          <w:sz w:val="14"/>
          <w:szCs w:val="14"/>
          <w:shd w:val="clear" w:color="auto" w:fill="FFFFFF"/>
        </w:rPr>
        <w:t>privind condiţiile introducerii pe piaţă a dispozitivelor medicale</w:t>
      </w:r>
      <w:r>
        <w:rPr>
          <w:rFonts w:ascii="Trebuchet MS" w:hAnsi="Trebuchet MS"/>
          <w:color w:val="000000"/>
          <w:sz w:val="14"/>
          <w:szCs w:val="14"/>
          <w:shd w:val="clear" w:color="auto" w:fill="FFFFFF"/>
        </w:rPr>
        <w:t xml:space="preserve"> cu modificările și completările ulterioare, Standardele de calitate </w:t>
      </w:r>
      <w:r w:rsidRPr="00FC5B56">
        <w:rPr>
          <w:rFonts w:ascii="Trebuchet MS" w:hAnsi="Trebuchet MS"/>
          <w:b/>
          <w:bCs/>
          <w:color w:val="222222"/>
          <w:sz w:val="14"/>
          <w:szCs w:val="14"/>
        </w:rPr>
        <w:t>BS EN 285:2015</w:t>
      </w:r>
      <w:r>
        <w:rPr>
          <w:rFonts w:ascii="Trebuchet MS" w:hAnsi="Trebuchet MS"/>
          <w:b/>
          <w:bCs/>
          <w:color w:val="222222"/>
          <w:sz w:val="14"/>
          <w:szCs w:val="14"/>
        </w:rPr>
        <w:t xml:space="preserve"> ; </w:t>
      </w:r>
      <w:r w:rsidRPr="00FC5B56">
        <w:rPr>
          <w:rFonts w:ascii="Trebuchet MS" w:hAnsi="Trebuchet MS" w:cs="Arial"/>
          <w:b/>
          <w:bCs/>
          <w:color w:val="000000"/>
          <w:kern w:val="36"/>
          <w:sz w:val="14"/>
          <w:szCs w:val="14"/>
        </w:rPr>
        <w:t xml:space="preserve">BS EN ISO 17665-1:2006 </w:t>
      </w:r>
      <w:r>
        <w:rPr>
          <w:rFonts w:ascii="Trebuchet MS" w:hAnsi="Trebuchet MS" w:cs="Arial"/>
          <w:b/>
          <w:bCs/>
          <w:color w:val="000000"/>
          <w:kern w:val="36"/>
          <w:sz w:val="14"/>
          <w:szCs w:val="14"/>
        </w:rPr>
        <w:t>; Ordinul Ministrului Sănătății nr 1163 din 31 august 2010 pentru aprobarea listei cuprinzând standardele române care adoptă standardele europene armonizate ale căror prevederi se referă la dispozitive medicale</w:t>
      </w:r>
    </w:p>
  </w:footnote>
  <w:footnote w:id="5">
    <w:p w:rsidR="00E71C61" w:rsidRDefault="00E71C61">
      <w:pPr>
        <w:pStyle w:val="FootnoteText"/>
      </w:pPr>
      <w:r>
        <w:rPr>
          <w:rStyle w:val="FootnoteReference"/>
        </w:rPr>
        <w:footnoteRef/>
      </w:r>
      <w:r>
        <w:t xml:space="preserve"> Legea nr.227/2015 privind Codul Fiscal cu modificările și completările ulterioare , Titlul IX – Impozite și taxe locale, Capitolul I – Dispoziții generale, Art 453 – Definiții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C61" w:rsidRDefault="00E71C61">
    <w:pPr>
      <w:pStyle w:val="Header"/>
    </w:pPr>
    <w:r>
      <w:tab/>
    </w:r>
    <w:r>
      <w:tab/>
    </w:r>
    <w:r w:rsidRPr="00AE4157">
      <w:rPr>
        <w:b/>
        <w:bCs/>
        <w:noProof/>
        <w:lang w:eastAsia="ro-RO"/>
      </w:rPr>
      <w:drawing>
        <wp:inline distT="0" distB="0" distL="0" distR="0">
          <wp:extent cx="3359888" cy="643005"/>
          <wp:effectExtent l="0" t="0" r="0" b="5080"/>
          <wp:docPr id="2" name="Picture 2" descr="\\192.168.8.42\Presa\ID_VIZ_2017_MDRAPFE\sigla_MDRAPF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8.42\Presa\ID_VIZ_2017_MDRAPFE\sigla_MDRAPFE2 (2).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4221" cy="678282"/>
                  </a:xfrm>
                  <a:prstGeom prst="rect">
                    <a:avLst/>
                  </a:prstGeom>
                  <a:noFill/>
                  <a:ln>
                    <a:noFill/>
                  </a:ln>
                </pic:spPr>
              </pic:pic>
            </a:graphicData>
          </a:graphic>
        </wp:inline>
      </w:drawing>
    </w:r>
  </w:p>
  <w:p w:rsidR="00E71C61" w:rsidRPr="001568CC" w:rsidRDefault="00E71C61" w:rsidP="00E16728">
    <w:pPr>
      <w:pStyle w:val="Title"/>
      <w:rPr>
        <w:rFonts w:ascii="Trebuchet MS" w:hAnsi="Trebuchet MS"/>
        <w:color w:val="0070C0"/>
        <w:sz w:val="20"/>
        <w:szCs w:val="20"/>
        <w:u w:val="single"/>
      </w:rPr>
    </w:pPr>
    <w:r w:rsidRPr="001568CC">
      <w:rPr>
        <w:rFonts w:ascii="Trebuchet MS" w:hAnsi="Trebuchet MS"/>
        <w:color w:val="0070C0"/>
        <w:sz w:val="20"/>
        <w:szCs w:val="20"/>
        <w:u w:val="single"/>
      </w:rPr>
      <w:t>Sinteza modificărilor asupra Ghidului specific 8.2.B – Unități de primiri urgențe , POR 2014-2020</w:t>
    </w:r>
    <w:r>
      <w:rPr>
        <w:rFonts w:ascii="Trebuchet MS" w:hAnsi="Trebuchet MS"/>
        <w:color w:val="0070C0"/>
        <w:sz w:val="20"/>
        <w:szCs w:val="20"/>
        <w:u w:val="single"/>
      </w:rPr>
      <w:t xml:space="preserve"> – OCTOMBRIE 2017</w:t>
    </w:r>
  </w:p>
  <w:p w:rsidR="00E71C61" w:rsidRDefault="00E71C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83A96E0"/>
    <w:lvl w:ilvl="0">
      <w:start w:val="1"/>
      <w:numFmt w:val="decimal"/>
      <w:lvlText w:val="%1."/>
      <w:lvlJc w:val="left"/>
      <w:pPr>
        <w:tabs>
          <w:tab w:val="num" w:pos="643"/>
        </w:tabs>
        <w:ind w:left="643" w:hanging="360"/>
      </w:pPr>
      <w:rPr>
        <w:rFonts w:cs="Times New Roman"/>
      </w:rPr>
    </w:lvl>
  </w:abstractNum>
  <w:abstractNum w:abstractNumId="1">
    <w:nsid w:val="0041773B"/>
    <w:multiLevelType w:val="hybridMultilevel"/>
    <w:tmpl w:val="2D7A097E"/>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1E136AE"/>
    <w:multiLevelType w:val="hybridMultilevel"/>
    <w:tmpl w:val="EA50BA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83641A4"/>
    <w:multiLevelType w:val="hybridMultilevel"/>
    <w:tmpl w:val="C89C94DE"/>
    <w:lvl w:ilvl="0" w:tplc="C4521552">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6127EC"/>
    <w:multiLevelType w:val="hybridMultilevel"/>
    <w:tmpl w:val="C9625F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9C67E4"/>
    <w:multiLevelType w:val="hybridMultilevel"/>
    <w:tmpl w:val="B6520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713A2"/>
    <w:multiLevelType w:val="hybridMultilevel"/>
    <w:tmpl w:val="F306F25A"/>
    <w:lvl w:ilvl="0" w:tplc="0418000F">
      <w:start w:val="1"/>
      <w:numFmt w:val="decimal"/>
      <w:pStyle w:val="Criteriu"/>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7">
    <w:nsid w:val="0CAF4678"/>
    <w:multiLevelType w:val="hybridMultilevel"/>
    <w:tmpl w:val="24345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D3078"/>
    <w:multiLevelType w:val="hybridMultilevel"/>
    <w:tmpl w:val="B4C224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A20E66"/>
    <w:multiLevelType w:val="hybridMultilevel"/>
    <w:tmpl w:val="239A0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03C6C"/>
    <w:multiLevelType w:val="hybridMultilevel"/>
    <w:tmpl w:val="7CA6664A"/>
    <w:lvl w:ilvl="0" w:tplc="391C50B4">
      <w:start w:val="11"/>
      <w:numFmt w:val="decimal"/>
      <w:lvlText w:val="%1."/>
      <w:lvlJc w:val="left"/>
      <w:pPr>
        <w:ind w:left="502"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2C831ED"/>
    <w:multiLevelType w:val="multilevel"/>
    <w:tmpl w:val="1D3E190E"/>
    <w:lvl w:ilvl="0">
      <w:start w:val="1"/>
      <w:numFmt w:val="decimal"/>
      <w:lvlText w:val="%1."/>
      <w:lvlJc w:val="left"/>
      <w:pPr>
        <w:ind w:left="360" w:hanging="360"/>
      </w:pPr>
      <w:rPr>
        <w:rFonts w:cs="Times New Roman" w:hint="default"/>
      </w:rPr>
    </w:lvl>
    <w:lvl w:ilvl="1">
      <w:start w:val="1"/>
      <w:numFmt w:val="decimal"/>
      <w:isLgl/>
      <w:lvlText w:val="%1.%2"/>
      <w:lvlJc w:val="left"/>
      <w:pPr>
        <w:ind w:left="810" w:hanging="360"/>
      </w:pPr>
      <w:rPr>
        <w:rFonts w:cs="Times New Roman" w:hint="default"/>
      </w:rPr>
    </w:lvl>
    <w:lvl w:ilvl="2">
      <w:start w:val="1"/>
      <w:numFmt w:val="decimal"/>
      <w:isLgl/>
      <w:lvlText w:val="%1.%2.%3"/>
      <w:lvlJc w:val="left"/>
      <w:pPr>
        <w:ind w:left="3990" w:hanging="720"/>
      </w:pPr>
      <w:rPr>
        <w:rFonts w:cs="Times New Roman" w:hint="default"/>
      </w:rPr>
    </w:lvl>
    <w:lvl w:ilvl="3">
      <w:start w:val="1"/>
      <w:numFmt w:val="decimal"/>
      <w:isLgl/>
      <w:lvlText w:val="%1.%2.%3.%4"/>
      <w:lvlJc w:val="left"/>
      <w:pPr>
        <w:ind w:left="5400" w:hanging="720"/>
      </w:pPr>
      <w:rPr>
        <w:rFonts w:cs="Times New Roman" w:hint="default"/>
      </w:rPr>
    </w:lvl>
    <w:lvl w:ilvl="4">
      <w:start w:val="1"/>
      <w:numFmt w:val="decimal"/>
      <w:isLgl/>
      <w:lvlText w:val="%1.%2.%3.%4.%5"/>
      <w:lvlJc w:val="left"/>
      <w:pPr>
        <w:ind w:left="7170" w:hanging="1080"/>
      </w:pPr>
      <w:rPr>
        <w:rFonts w:cs="Times New Roman" w:hint="default"/>
      </w:rPr>
    </w:lvl>
    <w:lvl w:ilvl="5">
      <w:start w:val="1"/>
      <w:numFmt w:val="decimal"/>
      <w:isLgl/>
      <w:lvlText w:val="%1.%2.%3.%4.%5.%6"/>
      <w:lvlJc w:val="left"/>
      <w:pPr>
        <w:ind w:left="8580" w:hanging="1080"/>
      </w:pPr>
      <w:rPr>
        <w:rFonts w:cs="Times New Roman" w:hint="default"/>
      </w:rPr>
    </w:lvl>
    <w:lvl w:ilvl="6">
      <w:start w:val="1"/>
      <w:numFmt w:val="decimal"/>
      <w:isLgl/>
      <w:lvlText w:val="%1.%2.%3.%4.%5.%6.%7"/>
      <w:lvlJc w:val="left"/>
      <w:pPr>
        <w:ind w:left="10350" w:hanging="1440"/>
      </w:pPr>
      <w:rPr>
        <w:rFonts w:cs="Times New Roman" w:hint="default"/>
      </w:rPr>
    </w:lvl>
    <w:lvl w:ilvl="7">
      <w:start w:val="1"/>
      <w:numFmt w:val="decimal"/>
      <w:isLgl/>
      <w:lvlText w:val="%1.%2.%3.%4.%5.%6.%7.%8"/>
      <w:lvlJc w:val="left"/>
      <w:pPr>
        <w:ind w:left="11760" w:hanging="1440"/>
      </w:pPr>
      <w:rPr>
        <w:rFonts w:cs="Times New Roman" w:hint="default"/>
      </w:rPr>
    </w:lvl>
    <w:lvl w:ilvl="8">
      <w:start w:val="1"/>
      <w:numFmt w:val="decimal"/>
      <w:isLgl/>
      <w:lvlText w:val="%1.%2.%3.%4.%5.%6.%7.%8.%9"/>
      <w:lvlJc w:val="left"/>
      <w:pPr>
        <w:ind w:left="13530" w:hanging="1800"/>
      </w:pPr>
      <w:rPr>
        <w:rFonts w:cs="Times New Roman" w:hint="default"/>
      </w:rPr>
    </w:lvl>
  </w:abstractNum>
  <w:abstractNum w:abstractNumId="12">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51067C"/>
    <w:multiLevelType w:val="hybridMultilevel"/>
    <w:tmpl w:val="CBBE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AD7CDA"/>
    <w:multiLevelType w:val="hybridMultilevel"/>
    <w:tmpl w:val="4474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45A41"/>
    <w:multiLevelType w:val="hybridMultilevel"/>
    <w:tmpl w:val="7EA2940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nsid w:val="58631CA5"/>
    <w:multiLevelType w:val="multilevel"/>
    <w:tmpl w:val="09844964"/>
    <w:lvl w:ilvl="0">
      <w:start w:val="1"/>
      <w:numFmt w:val="decimal"/>
      <w:pStyle w:val="Heading1"/>
      <w:lvlText w:val="%1."/>
      <w:lvlJc w:val="left"/>
      <w:pPr>
        <w:ind w:left="1021" w:hanging="737"/>
      </w:pPr>
      <w:rPr>
        <w:rFonts w:cs="Times New Roman" w:hint="default"/>
      </w:rPr>
    </w:lvl>
    <w:lvl w:ilvl="1">
      <w:start w:val="1"/>
      <w:numFmt w:val="decimal"/>
      <w:pStyle w:val="Heading2"/>
      <w:lvlText w:val="%1.%2."/>
      <w:lvlJc w:val="left"/>
      <w:pPr>
        <w:ind w:left="1457" w:hanging="737"/>
      </w:pPr>
      <w:rPr>
        <w:rFonts w:cs="Times New Roman" w:hint="default"/>
      </w:rPr>
    </w:lvl>
    <w:lvl w:ilvl="2">
      <w:start w:val="1"/>
      <w:numFmt w:val="decimal"/>
      <w:lvlText w:val="%1.%2.%3."/>
      <w:lvlJc w:val="left"/>
      <w:pPr>
        <w:ind w:left="2155" w:hanging="737"/>
      </w:pPr>
      <w:rPr>
        <w:rFonts w:cs="Times New Roman" w:hint="default"/>
      </w:rPr>
    </w:lvl>
    <w:lvl w:ilvl="3">
      <w:start w:val="1"/>
      <w:numFmt w:val="upperLetter"/>
      <w:lvlText w:val="%4."/>
      <w:lvlJc w:val="left"/>
      <w:pPr>
        <w:ind w:left="2722" w:hanging="737"/>
      </w:pPr>
      <w:rPr>
        <w:rFonts w:cs="Times New Roman" w:hint="default"/>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17">
    <w:nsid w:val="5BCD144A"/>
    <w:multiLevelType w:val="hybridMultilevel"/>
    <w:tmpl w:val="F5A8E0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31636"/>
    <w:multiLevelType w:val="hybridMultilevel"/>
    <w:tmpl w:val="51E40878"/>
    <w:lvl w:ilvl="0" w:tplc="154451F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F724A76"/>
    <w:multiLevelType w:val="hybridMultilevel"/>
    <w:tmpl w:val="4B207016"/>
    <w:lvl w:ilvl="0" w:tplc="326A7CC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0">
    <w:nsid w:val="70193684"/>
    <w:multiLevelType w:val="hybridMultilevel"/>
    <w:tmpl w:val="8BB8B32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3A2533E"/>
    <w:multiLevelType w:val="hybridMultilevel"/>
    <w:tmpl w:val="239A0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8"/>
  </w:num>
  <w:num w:numId="4">
    <w:abstractNumId w:val="20"/>
  </w:num>
  <w:num w:numId="5">
    <w:abstractNumId w:val="4"/>
  </w:num>
  <w:num w:numId="6">
    <w:abstractNumId w:val="1"/>
  </w:num>
  <w:num w:numId="7">
    <w:abstractNumId w:val="16"/>
  </w:num>
  <w:num w:numId="8">
    <w:abstractNumId w:val="7"/>
  </w:num>
  <w:num w:numId="9">
    <w:abstractNumId w:val="14"/>
  </w:num>
  <w:num w:numId="10">
    <w:abstractNumId w:val="11"/>
  </w:num>
  <w:num w:numId="11">
    <w:abstractNumId w:val="12"/>
  </w:num>
  <w:num w:numId="12">
    <w:abstractNumId w:val="13"/>
  </w:num>
  <w:num w:numId="13">
    <w:abstractNumId w:val="15"/>
  </w:num>
  <w:num w:numId="14">
    <w:abstractNumId w:val="3"/>
  </w:num>
  <w:num w:numId="15">
    <w:abstractNumId w:val="8"/>
  </w:num>
  <w:num w:numId="16">
    <w:abstractNumId w:val="9"/>
  </w:num>
  <w:num w:numId="17">
    <w:abstractNumId w:val="21"/>
  </w:num>
  <w:num w:numId="18">
    <w:abstractNumId w:val="17"/>
  </w:num>
  <w:num w:numId="19">
    <w:abstractNumId w:val="5"/>
  </w:num>
  <w:num w:numId="20">
    <w:abstractNumId w:val="0"/>
  </w:num>
  <w:num w:numId="21">
    <w:abstractNumId w:val="19"/>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12A26"/>
    <w:rsid w:val="000146F9"/>
    <w:rsid w:val="00021891"/>
    <w:rsid w:val="0005209D"/>
    <w:rsid w:val="000644C7"/>
    <w:rsid w:val="000A6053"/>
    <w:rsid w:val="000C0F5C"/>
    <w:rsid w:val="000D04F6"/>
    <w:rsid w:val="000D48A4"/>
    <w:rsid w:val="000E603B"/>
    <w:rsid w:val="000F0C7C"/>
    <w:rsid w:val="000F2654"/>
    <w:rsid w:val="000F6B1B"/>
    <w:rsid w:val="000F6E8C"/>
    <w:rsid w:val="00101611"/>
    <w:rsid w:val="00106D0D"/>
    <w:rsid w:val="00107164"/>
    <w:rsid w:val="00110A75"/>
    <w:rsid w:val="001139B6"/>
    <w:rsid w:val="0011548C"/>
    <w:rsid w:val="00117288"/>
    <w:rsid w:val="001446D8"/>
    <w:rsid w:val="00146441"/>
    <w:rsid w:val="00151926"/>
    <w:rsid w:val="00152553"/>
    <w:rsid w:val="001568CC"/>
    <w:rsid w:val="00156DCD"/>
    <w:rsid w:val="001621E3"/>
    <w:rsid w:val="00177BA7"/>
    <w:rsid w:val="00180DAE"/>
    <w:rsid w:val="001A1112"/>
    <w:rsid w:val="001A2574"/>
    <w:rsid w:val="001B2F8E"/>
    <w:rsid w:val="001C49B8"/>
    <w:rsid w:val="001D00B7"/>
    <w:rsid w:val="001D0C7A"/>
    <w:rsid w:val="001D412A"/>
    <w:rsid w:val="001E56D1"/>
    <w:rsid w:val="001F407D"/>
    <w:rsid w:val="00204F11"/>
    <w:rsid w:val="00206FAA"/>
    <w:rsid w:val="002225F2"/>
    <w:rsid w:val="00243A83"/>
    <w:rsid w:val="00250D03"/>
    <w:rsid w:val="00251C69"/>
    <w:rsid w:val="002637D3"/>
    <w:rsid w:val="00274E31"/>
    <w:rsid w:val="00286670"/>
    <w:rsid w:val="00292FF6"/>
    <w:rsid w:val="00296858"/>
    <w:rsid w:val="002A0F78"/>
    <w:rsid w:val="002A6057"/>
    <w:rsid w:val="002B0F7F"/>
    <w:rsid w:val="002B2CAD"/>
    <w:rsid w:val="002C2DAD"/>
    <w:rsid w:val="002D5561"/>
    <w:rsid w:val="003018C4"/>
    <w:rsid w:val="00326AE9"/>
    <w:rsid w:val="00343D27"/>
    <w:rsid w:val="003513B9"/>
    <w:rsid w:val="00354AA3"/>
    <w:rsid w:val="00355EF8"/>
    <w:rsid w:val="00363C80"/>
    <w:rsid w:val="00385CAB"/>
    <w:rsid w:val="0039262A"/>
    <w:rsid w:val="00395F10"/>
    <w:rsid w:val="0039643E"/>
    <w:rsid w:val="003D44FA"/>
    <w:rsid w:val="003E3935"/>
    <w:rsid w:val="004124E5"/>
    <w:rsid w:val="0041490B"/>
    <w:rsid w:val="00415AE1"/>
    <w:rsid w:val="00415CD6"/>
    <w:rsid w:val="00416C18"/>
    <w:rsid w:val="0042552B"/>
    <w:rsid w:val="00450280"/>
    <w:rsid w:val="004576C2"/>
    <w:rsid w:val="00470718"/>
    <w:rsid w:val="0049248F"/>
    <w:rsid w:val="004A0B01"/>
    <w:rsid w:val="004A1341"/>
    <w:rsid w:val="004A3579"/>
    <w:rsid w:val="004C3FD0"/>
    <w:rsid w:val="004C4487"/>
    <w:rsid w:val="004E147A"/>
    <w:rsid w:val="004E44E1"/>
    <w:rsid w:val="00501842"/>
    <w:rsid w:val="00517A4B"/>
    <w:rsid w:val="00535CC2"/>
    <w:rsid w:val="005416B6"/>
    <w:rsid w:val="005563D2"/>
    <w:rsid w:val="0056395E"/>
    <w:rsid w:val="0056607A"/>
    <w:rsid w:val="00585277"/>
    <w:rsid w:val="00587EDA"/>
    <w:rsid w:val="00590589"/>
    <w:rsid w:val="00592DD0"/>
    <w:rsid w:val="00592E10"/>
    <w:rsid w:val="005B3744"/>
    <w:rsid w:val="005C2B0F"/>
    <w:rsid w:val="005C2B5A"/>
    <w:rsid w:val="005C48CA"/>
    <w:rsid w:val="005C5D51"/>
    <w:rsid w:val="005E1FB7"/>
    <w:rsid w:val="005E498D"/>
    <w:rsid w:val="00605CFC"/>
    <w:rsid w:val="00620070"/>
    <w:rsid w:val="0063315F"/>
    <w:rsid w:val="00644624"/>
    <w:rsid w:val="00654A24"/>
    <w:rsid w:val="00655D06"/>
    <w:rsid w:val="0066052D"/>
    <w:rsid w:val="006D5699"/>
    <w:rsid w:val="006E2BEF"/>
    <w:rsid w:val="006F3E18"/>
    <w:rsid w:val="006F6BC8"/>
    <w:rsid w:val="0070152C"/>
    <w:rsid w:val="00703C0C"/>
    <w:rsid w:val="00705E34"/>
    <w:rsid w:val="007159B2"/>
    <w:rsid w:val="0072772C"/>
    <w:rsid w:val="00734DB8"/>
    <w:rsid w:val="00756B7A"/>
    <w:rsid w:val="00766869"/>
    <w:rsid w:val="00771239"/>
    <w:rsid w:val="007761A0"/>
    <w:rsid w:val="00785B91"/>
    <w:rsid w:val="007C404A"/>
    <w:rsid w:val="007C5AC1"/>
    <w:rsid w:val="007D349C"/>
    <w:rsid w:val="007E3738"/>
    <w:rsid w:val="007F2C56"/>
    <w:rsid w:val="007F3452"/>
    <w:rsid w:val="007F4359"/>
    <w:rsid w:val="00817019"/>
    <w:rsid w:val="008172E0"/>
    <w:rsid w:val="00824984"/>
    <w:rsid w:val="00870B7E"/>
    <w:rsid w:val="00871FF8"/>
    <w:rsid w:val="00877A4F"/>
    <w:rsid w:val="008860B6"/>
    <w:rsid w:val="00892092"/>
    <w:rsid w:val="008A308A"/>
    <w:rsid w:val="008A5057"/>
    <w:rsid w:val="008D4B1E"/>
    <w:rsid w:val="008D6F8D"/>
    <w:rsid w:val="008E39CA"/>
    <w:rsid w:val="00930A2D"/>
    <w:rsid w:val="009400B6"/>
    <w:rsid w:val="009403E4"/>
    <w:rsid w:val="00940F8D"/>
    <w:rsid w:val="00943483"/>
    <w:rsid w:val="0094458A"/>
    <w:rsid w:val="0094795B"/>
    <w:rsid w:val="00956B23"/>
    <w:rsid w:val="00966186"/>
    <w:rsid w:val="009807FA"/>
    <w:rsid w:val="0099367D"/>
    <w:rsid w:val="009A0069"/>
    <w:rsid w:val="009B747E"/>
    <w:rsid w:val="009D0F97"/>
    <w:rsid w:val="009E7776"/>
    <w:rsid w:val="009F3242"/>
    <w:rsid w:val="00A00C92"/>
    <w:rsid w:val="00A37224"/>
    <w:rsid w:val="00A440C3"/>
    <w:rsid w:val="00A44BEE"/>
    <w:rsid w:val="00A45069"/>
    <w:rsid w:val="00A512AD"/>
    <w:rsid w:val="00A64FF7"/>
    <w:rsid w:val="00A65A53"/>
    <w:rsid w:val="00A9246A"/>
    <w:rsid w:val="00A963A8"/>
    <w:rsid w:val="00A977AA"/>
    <w:rsid w:val="00AA55FE"/>
    <w:rsid w:val="00AB0490"/>
    <w:rsid w:val="00AC0CAE"/>
    <w:rsid w:val="00AC52B9"/>
    <w:rsid w:val="00AC7BC7"/>
    <w:rsid w:val="00AD0151"/>
    <w:rsid w:val="00AD4DAC"/>
    <w:rsid w:val="00AE1B9D"/>
    <w:rsid w:val="00AE20FE"/>
    <w:rsid w:val="00AE3E06"/>
    <w:rsid w:val="00AF1028"/>
    <w:rsid w:val="00B05127"/>
    <w:rsid w:val="00B15EBA"/>
    <w:rsid w:val="00B3505F"/>
    <w:rsid w:val="00B40AF8"/>
    <w:rsid w:val="00B50C32"/>
    <w:rsid w:val="00B701EA"/>
    <w:rsid w:val="00B76317"/>
    <w:rsid w:val="00B77851"/>
    <w:rsid w:val="00B80F59"/>
    <w:rsid w:val="00B815FA"/>
    <w:rsid w:val="00B825EB"/>
    <w:rsid w:val="00BA0BC8"/>
    <w:rsid w:val="00BA263F"/>
    <w:rsid w:val="00BC1416"/>
    <w:rsid w:val="00BE7A6A"/>
    <w:rsid w:val="00BF2623"/>
    <w:rsid w:val="00C10287"/>
    <w:rsid w:val="00C11117"/>
    <w:rsid w:val="00C30D79"/>
    <w:rsid w:val="00C32684"/>
    <w:rsid w:val="00C46D18"/>
    <w:rsid w:val="00C55A9C"/>
    <w:rsid w:val="00C56491"/>
    <w:rsid w:val="00C60A1A"/>
    <w:rsid w:val="00C6484B"/>
    <w:rsid w:val="00C66AAE"/>
    <w:rsid w:val="00C848E1"/>
    <w:rsid w:val="00C87447"/>
    <w:rsid w:val="00C87A4B"/>
    <w:rsid w:val="00CB6213"/>
    <w:rsid w:val="00CC0856"/>
    <w:rsid w:val="00CF0913"/>
    <w:rsid w:val="00D03939"/>
    <w:rsid w:val="00D04C25"/>
    <w:rsid w:val="00D04CB0"/>
    <w:rsid w:val="00D34499"/>
    <w:rsid w:val="00D37683"/>
    <w:rsid w:val="00D440E0"/>
    <w:rsid w:val="00D516B0"/>
    <w:rsid w:val="00D56310"/>
    <w:rsid w:val="00D65D58"/>
    <w:rsid w:val="00D947E2"/>
    <w:rsid w:val="00DA20A4"/>
    <w:rsid w:val="00DA4BBC"/>
    <w:rsid w:val="00DA6374"/>
    <w:rsid w:val="00DC1512"/>
    <w:rsid w:val="00DC1F7E"/>
    <w:rsid w:val="00DD0579"/>
    <w:rsid w:val="00DE23D2"/>
    <w:rsid w:val="00DF4EB6"/>
    <w:rsid w:val="00DF50EB"/>
    <w:rsid w:val="00DF5474"/>
    <w:rsid w:val="00E04E9E"/>
    <w:rsid w:val="00E06839"/>
    <w:rsid w:val="00E12A26"/>
    <w:rsid w:val="00E16728"/>
    <w:rsid w:val="00E3414B"/>
    <w:rsid w:val="00E50269"/>
    <w:rsid w:val="00E57560"/>
    <w:rsid w:val="00E707BC"/>
    <w:rsid w:val="00E71C61"/>
    <w:rsid w:val="00E75DAA"/>
    <w:rsid w:val="00E806D0"/>
    <w:rsid w:val="00EA1AEE"/>
    <w:rsid w:val="00EB4A62"/>
    <w:rsid w:val="00EB74F8"/>
    <w:rsid w:val="00EC3B55"/>
    <w:rsid w:val="00ED2ABF"/>
    <w:rsid w:val="00ED6AE6"/>
    <w:rsid w:val="00EE56F5"/>
    <w:rsid w:val="00EE6F23"/>
    <w:rsid w:val="00EF2A23"/>
    <w:rsid w:val="00EF2B45"/>
    <w:rsid w:val="00F14265"/>
    <w:rsid w:val="00F16443"/>
    <w:rsid w:val="00F177A6"/>
    <w:rsid w:val="00F54063"/>
    <w:rsid w:val="00F61F4B"/>
    <w:rsid w:val="00F633C2"/>
    <w:rsid w:val="00F65447"/>
    <w:rsid w:val="00F726A2"/>
    <w:rsid w:val="00F85F72"/>
    <w:rsid w:val="00F95B9D"/>
    <w:rsid w:val="00FB41AB"/>
    <w:rsid w:val="00FC6463"/>
    <w:rsid w:val="00FE484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8A4"/>
  </w:style>
  <w:style w:type="paragraph" w:styleId="Heading1">
    <w:name w:val="heading 1"/>
    <w:basedOn w:val="Normal"/>
    <w:next w:val="Normal"/>
    <w:link w:val="Heading1Char"/>
    <w:autoRedefine/>
    <w:uiPriority w:val="9"/>
    <w:qFormat/>
    <w:rsid w:val="004A0B01"/>
    <w:pPr>
      <w:keepNext/>
      <w:keepLines/>
      <w:numPr>
        <w:numId w:val="7"/>
      </w:numPr>
      <w:spacing w:before="600" w:after="240"/>
      <w:outlineLvl w:val="0"/>
    </w:pPr>
    <w:rPr>
      <w:rFonts w:ascii="Trebuchet MS" w:eastAsia="Times New Roman" w:hAnsi="Trebuchet MS" w:cs="Times New Roman"/>
      <w:b/>
      <w:color w:val="7030A0"/>
      <w:sz w:val="28"/>
      <w:szCs w:val="20"/>
    </w:rPr>
  </w:style>
  <w:style w:type="paragraph" w:styleId="Heading2">
    <w:name w:val="heading 2"/>
    <w:basedOn w:val="Heading1"/>
    <w:next w:val="Normal"/>
    <w:link w:val="Heading2Char"/>
    <w:uiPriority w:val="9"/>
    <w:unhideWhenUsed/>
    <w:qFormat/>
    <w:rsid w:val="004A0B01"/>
    <w:pPr>
      <w:numPr>
        <w:ilvl w:val="1"/>
      </w:numPr>
      <w:tabs>
        <w:tab w:val="num" w:pos="643"/>
      </w:tabs>
      <w:ind w:left="1588"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kapit z listą BS,Outlines a.b.c.,List_Paragraph,Multilevel para_II,Akapit z lista BS,List Paragraph1,Normal bullet 2,Forth level,List1,body 2,Listă paragraf,List Paragraph11,Listă colorată - Accentuare 11,Bullet,Citation List"/>
    <w:basedOn w:val="Normal"/>
    <w:link w:val="ListParagraphChar"/>
    <w:uiPriority w:val="34"/>
    <w:qFormat/>
    <w:rsid w:val="00EE6F23"/>
    <w:pPr>
      <w:ind w:left="720"/>
      <w:contextualSpacing/>
    </w:pPr>
  </w:style>
  <w:style w:type="paragraph" w:styleId="Title">
    <w:name w:val="Title"/>
    <w:basedOn w:val="Normal"/>
    <w:link w:val="TitleChar"/>
    <w:qFormat/>
    <w:rsid w:val="004C448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4C4487"/>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E04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E9E"/>
    <w:rPr>
      <w:rFonts w:ascii="Segoe UI" w:hAnsi="Segoe UI" w:cs="Segoe UI"/>
      <w:sz w:val="18"/>
      <w:szCs w:val="18"/>
    </w:rPr>
  </w:style>
  <w:style w:type="character" w:customStyle="1" w:styleId="Heading1Char">
    <w:name w:val="Heading 1 Char"/>
    <w:basedOn w:val="DefaultParagraphFont"/>
    <w:link w:val="Heading1"/>
    <w:uiPriority w:val="9"/>
    <w:rsid w:val="004A0B01"/>
    <w:rPr>
      <w:rFonts w:ascii="Trebuchet MS" w:eastAsia="Times New Roman" w:hAnsi="Trebuchet MS" w:cs="Times New Roman"/>
      <w:b/>
      <w:color w:val="7030A0"/>
      <w:sz w:val="28"/>
      <w:szCs w:val="20"/>
    </w:rPr>
  </w:style>
  <w:style w:type="character" w:customStyle="1" w:styleId="Heading2Char">
    <w:name w:val="Heading 2 Char"/>
    <w:basedOn w:val="DefaultParagraphFont"/>
    <w:link w:val="Heading2"/>
    <w:uiPriority w:val="9"/>
    <w:rsid w:val="004A0B01"/>
    <w:rPr>
      <w:rFonts w:ascii="Trebuchet MS" w:eastAsia="Times New Roman" w:hAnsi="Trebuchet MS" w:cs="Times New Roman"/>
      <w:b/>
      <w:color w:val="7030A0"/>
      <w:sz w:val="28"/>
      <w:szCs w:val="20"/>
    </w:r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ă paragraf Char,Bullet Char"/>
    <w:link w:val="ListParagraph"/>
    <w:uiPriority w:val="34"/>
    <w:rsid w:val="008E39CA"/>
  </w:style>
  <w:style w:type="paragraph" w:styleId="FootnoteText">
    <w:name w:val="footnote text"/>
    <w:aliases w:val="Footnote Text Char Char,Fußnote,single space,FOOTNOTES,fn,Podrozdział,Footnote,stile 1,Footnote1,Footnote2,Footnote3,Footnote4,Footnote5,Footnote6,Footnote7,Footnote8,Footnote9,Footnote10,Footnote11,fn Char,f,fn Char Char Ch"/>
    <w:basedOn w:val="Normal"/>
    <w:link w:val="FootnoteTextChar"/>
    <w:uiPriority w:val="99"/>
    <w:rsid w:val="009A0069"/>
    <w:pPr>
      <w:spacing w:after="0" w:line="240" w:lineRule="auto"/>
    </w:pPr>
    <w:rPr>
      <w:rFonts w:ascii="Calibri" w:eastAsia="Times New Roman" w:hAnsi="Calibri" w:cs="Times New Roman"/>
      <w:sz w:val="16"/>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9A0069"/>
    <w:rPr>
      <w:rFonts w:ascii="Calibri" w:eastAsia="Times New Roman" w:hAnsi="Calibri"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A0069"/>
    <w:pPr>
      <w:spacing w:line="240" w:lineRule="exact"/>
    </w:pPr>
    <w:rPr>
      <w:rFonts w:ascii="Calibri" w:eastAsia="Times New Roman" w:hAnsi="Calibri" w:cs="Calibri"/>
      <w:sz w:val="20"/>
      <w:szCs w:val="20"/>
      <w:vertAlign w:val="superscript"/>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9A0069"/>
    <w:rPr>
      <w:rFonts w:ascii="Calibri" w:eastAsia="Times New Roman" w:hAnsi="Calibri" w:cs="Calibri"/>
      <w:sz w:val="20"/>
      <w:szCs w:val="20"/>
      <w:vertAlign w:val="superscript"/>
      <w:lang w:val="en-US"/>
    </w:rPr>
  </w:style>
  <w:style w:type="paragraph" w:customStyle="1" w:styleId="bullet1">
    <w:name w:val="bullet1"/>
    <w:basedOn w:val="Normal"/>
    <w:rsid w:val="00250D03"/>
    <w:pPr>
      <w:numPr>
        <w:numId w:val="11"/>
      </w:numPr>
      <w:spacing w:before="40" w:after="40" w:line="240" w:lineRule="auto"/>
    </w:pPr>
    <w:rPr>
      <w:rFonts w:ascii="Trebuchet MS" w:eastAsia="Times New Roman" w:hAnsi="Trebuchet MS" w:cs="Times New Roman"/>
      <w:sz w:val="20"/>
      <w:szCs w:val="24"/>
    </w:rPr>
  </w:style>
  <w:style w:type="paragraph" w:customStyle="1" w:styleId="Normal1">
    <w:name w:val="Normal1"/>
    <w:basedOn w:val="Normal"/>
    <w:rsid w:val="00AD0151"/>
    <w:pPr>
      <w:spacing w:before="60" w:after="60" w:line="240" w:lineRule="auto"/>
      <w:jc w:val="both"/>
    </w:pPr>
    <w:rPr>
      <w:rFonts w:ascii="Trebuchet MS" w:eastAsia="Times New Roman" w:hAnsi="Trebuchet MS" w:cs="Times New Roman"/>
      <w:sz w:val="20"/>
      <w:szCs w:val="24"/>
    </w:rPr>
  </w:style>
  <w:style w:type="paragraph" w:customStyle="1" w:styleId="Criteriu">
    <w:name w:val="Criteriu"/>
    <w:basedOn w:val="ListParagraph"/>
    <w:link w:val="CriteriuChar"/>
    <w:qFormat/>
    <w:rsid w:val="00956B23"/>
    <w:pPr>
      <w:numPr>
        <w:numId w:val="1"/>
      </w:numPr>
      <w:spacing w:before="480" w:after="120" w:line="240" w:lineRule="auto"/>
      <w:ind w:left="1021" w:hanging="737"/>
    </w:pPr>
    <w:rPr>
      <w:rFonts w:ascii="Calibri" w:eastAsia="Times New Roman" w:hAnsi="Calibri" w:cs="Times New Roman"/>
      <w:b/>
    </w:rPr>
  </w:style>
  <w:style w:type="character" w:customStyle="1" w:styleId="CriteriuChar">
    <w:name w:val="Criteriu Char"/>
    <w:link w:val="Criteriu"/>
    <w:locked/>
    <w:rsid w:val="00956B23"/>
    <w:rPr>
      <w:rFonts w:ascii="Calibri" w:eastAsia="Times New Roman" w:hAnsi="Calibri" w:cs="Times New Roman"/>
      <w:b/>
    </w:rPr>
  </w:style>
  <w:style w:type="paragraph" w:styleId="Header">
    <w:name w:val="header"/>
    <w:basedOn w:val="Normal"/>
    <w:link w:val="HeaderChar"/>
    <w:uiPriority w:val="99"/>
    <w:unhideWhenUsed/>
    <w:rsid w:val="00E16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728"/>
  </w:style>
  <w:style w:type="paragraph" w:styleId="Footer">
    <w:name w:val="footer"/>
    <w:basedOn w:val="Normal"/>
    <w:link w:val="FooterChar"/>
    <w:uiPriority w:val="99"/>
    <w:unhideWhenUsed/>
    <w:rsid w:val="00E1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728"/>
  </w:style>
</w:styles>
</file>

<file path=word/webSettings.xml><?xml version="1.0" encoding="utf-8"?>
<w:webSettings xmlns:r="http://schemas.openxmlformats.org/officeDocument/2006/relationships" xmlns:w="http://schemas.openxmlformats.org/wordprocessingml/2006/main">
  <w:divs>
    <w:div w:id="777138384">
      <w:bodyDiv w:val="1"/>
      <w:marLeft w:val="0"/>
      <w:marRight w:val="0"/>
      <w:marTop w:val="0"/>
      <w:marBottom w:val="0"/>
      <w:divBdr>
        <w:top w:val="none" w:sz="0" w:space="0" w:color="auto"/>
        <w:left w:val="none" w:sz="0" w:space="0" w:color="auto"/>
        <w:bottom w:val="none" w:sz="0" w:space="0" w:color="auto"/>
        <w:right w:val="none" w:sz="0" w:space="0" w:color="auto"/>
      </w:divBdr>
    </w:div>
    <w:div w:id="18411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3DEA5-6BB9-4066-9808-5FDD8F7D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6514</Words>
  <Characters>37782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 Sanda</dc:creator>
  <cp:lastModifiedBy>Cristina Marcu</cp:lastModifiedBy>
  <cp:revision>2</cp:revision>
  <cp:lastPrinted>2017-09-07T12:04:00Z</cp:lastPrinted>
  <dcterms:created xsi:type="dcterms:W3CDTF">2017-10-18T08:55:00Z</dcterms:created>
  <dcterms:modified xsi:type="dcterms:W3CDTF">2017-10-18T08:55:00Z</dcterms:modified>
</cp:coreProperties>
</file>