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u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u"/>
        <w:rPr>
          <w:b/>
          <w:bCs/>
          <w:i w:val="0"/>
          <w:iCs w:val="0"/>
        </w:rPr>
      </w:pPr>
      <w:r>
        <w:rPr>
          <w:rStyle w:val="Accentuareintens"/>
        </w:rPr>
        <w:t xml:space="preserve">la data de </w:t>
      </w:r>
      <w:r w:rsidR="001D2096">
        <w:rPr>
          <w:rStyle w:val="Accentuareintens"/>
        </w:rPr>
        <w:t>11</w:t>
      </w:r>
      <w:r w:rsidR="007E64AB">
        <w:rPr>
          <w:rStyle w:val="Accentuareintens"/>
        </w:rPr>
        <w:t>.07</w:t>
      </w:r>
      <w:r w:rsidR="00651248">
        <w:rPr>
          <w:rStyle w:val="Accentuareintens"/>
        </w:rPr>
        <w:t>.2018</w:t>
      </w:r>
    </w:p>
    <w:p w:rsidR="00007742" w:rsidRDefault="00372B8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Default="006D2DDB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6D2DDB" w:rsidRDefault="006D2DDB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elgril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3885" w:rsidRPr="004D7F5B" w:rsidTr="00A66054">
        <w:tc>
          <w:tcPr>
            <w:tcW w:w="5325" w:type="dxa"/>
            <w:shd w:val="clear" w:color="auto" w:fill="92D05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92D050"/>
            <w:vAlign w:val="center"/>
          </w:tcPr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713885" w:rsidRDefault="00713885" w:rsidP="00450894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Pr="006401E8" w:rsidRDefault="00D9750E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sz w:val="24"/>
                <w:szCs w:val="24"/>
              </w:rPr>
              <w:t>25.08</w:t>
            </w:r>
            <w:r w:rsidR="00713885"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.2018 ora 10:00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3885" w:rsidRPr="007463CF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c>
          <w:tcPr>
            <w:tcW w:w="5325" w:type="dxa"/>
            <w:shd w:val="clear" w:color="auto" w:fill="FF000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  <w:p w:rsidR="00D9750E" w:rsidRPr="00467505" w:rsidRDefault="00D9750E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FF0000"/>
          </w:tcPr>
          <w:p w:rsidR="00AE0AF8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rPr>
          <w:trHeight w:val="841"/>
        </w:trPr>
        <w:tc>
          <w:tcPr>
            <w:tcW w:w="5325" w:type="dxa"/>
            <w:shd w:val="clear" w:color="auto" w:fill="FF0000"/>
          </w:tcPr>
          <w:p w:rsidR="00AE0AF8" w:rsidRPr="00AC0A43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E021D8">
              <w:rPr>
                <w:rFonts w:ascii="Trebuchet MS" w:hAnsi="Trebuchet MS"/>
                <w:b/>
                <w:i/>
              </w:rPr>
              <w:t>PI 2.</w:t>
            </w:r>
            <w:r>
              <w:rPr>
                <w:rFonts w:ascii="Trebuchet MS" w:hAnsi="Trebuchet MS"/>
                <w:b/>
                <w:i/>
              </w:rPr>
              <w:t xml:space="preserve">2 </w:t>
            </w:r>
            <w:r w:rsidRPr="00467505">
              <w:rPr>
                <w:rFonts w:ascii="Trebuchet MS" w:hAnsi="Trebuchet MS" w:cstheme="minorBidi"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17362D">
        <w:trPr>
          <w:trHeight w:val="703"/>
        </w:trPr>
        <w:tc>
          <w:tcPr>
            <w:tcW w:w="5325" w:type="dxa"/>
            <w:shd w:val="clear" w:color="auto" w:fill="00B0F0"/>
          </w:tcPr>
          <w:p w:rsidR="00AE6B84" w:rsidRPr="000947AF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0947AF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  <w:vAlign w:val="center"/>
          </w:tcPr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AE6B84" w:rsidRPr="009F1148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15.07.2018</w:t>
            </w:r>
          </w:p>
        </w:tc>
        <w:tc>
          <w:tcPr>
            <w:tcW w:w="2164" w:type="dxa"/>
            <w:shd w:val="clear" w:color="auto" w:fill="00B0F0"/>
          </w:tcPr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00B0F0"/>
          </w:tcPr>
          <w:p w:rsidR="00AE6B84" w:rsidRDefault="00720EE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AE6B84" w:rsidRPr="009F1148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720EE8" w:rsidP="00AE0AF8">
            <w:hyperlink r:id="rId14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00B0F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00B0F0"/>
          </w:tcPr>
          <w:p w:rsidR="00AE0AF8" w:rsidRPr="009F114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19.07.2018,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00B0F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00B0F0"/>
          </w:tcPr>
          <w:p w:rsidR="00AE0AF8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92D050"/>
          </w:tcPr>
          <w:p w:rsidR="00AE0AF8" w:rsidRPr="006677F9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92D050"/>
          </w:tcPr>
          <w:p w:rsidR="006677F9" w:rsidRPr="009F1148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</w:p>
          <w:p w:rsidR="00AE0AF8" w:rsidRDefault="006677F9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18.08.2018</w:t>
            </w:r>
          </w:p>
        </w:tc>
        <w:tc>
          <w:tcPr>
            <w:tcW w:w="2164" w:type="dxa"/>
            <w:shd w:val="clear" w:color="auto" w:fill="92D050"/>
          </w:tcPr>
          <w:p w:rsidR="00AE6B84" w:rsidRPr="00D926C8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17FB1">
        <w:tc>
          <w:tcPr>
            <w:tcW w:w="5325" w:type="dxa"/>
            <w:shd w:val="clear" w:color="auto" w:fill="FF000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  <w:p w:rsidR="00017FB1" w:rsidRDefault="00017FB1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04DD7">
        <w:tc>
          <w:tcPr>
            <w:tcW w:w="5325" w:type="dxa"/>
            <w:shd w:val="clear" w:color="auto" w:fill="FF0000"/>
          </w:tcPr>
          <w:p w:rsidR="00AE0AF8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="00AE6B84"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  <w:p w:rsidR="00004DD7" w:rsidRPr="0093010D" w:rsidRDefault="00004DD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3F0FEA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</w:t>
            </w:r>
            <w:r w:rsid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O.S </w:t>
            </w:r>
            <w:r w:rsidR="00CA468A" w:rsidRPr="00CA468A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>
              <w:t xml:space="preserve"> </w:t>
            </w:r>
            <w:r w:rsidR="0005693B" w:rsidRPr="0005693B">
              <w:rPr>
                <w:rFonts w:ascii="Trebuchet MS" w:hAnsi="Trebuchet MS"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430B55" w:rsidRPr="003F0FEA" w:rsidRDefault="00F67648" w:rsidP="00430B55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</w:t>
            </w:r>
            <w:r w:rsidRP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O.S 4.1/</w:t>
            </w:r>
            <w:r w:rsidR="00CA468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2 </w:t>
            </w:r>
            <w:r w:rsidR="00430B55"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="00EB24F6" w:rsidRPr="003F0FEA">
              <w:rPr>
                <w:rFonts w:ascii="Trebuchet MS" w:hAnsi="Trebuchet MS"/>
                <w:i/>
                <w:sz w:val="24"/>
                <w:szCs w:val="24"/>
              </w:rPr>
              <w:t>R</w:t>
            </w:r>
            <w:r w:rsidR="00430B55" w:rsidRPr="003F0FEA">
              <w:rPr>
                <w:rFonts w:ascii="Trebuchet MS" w:hAnsi="Trebuchet MS"/>
                <w:i/>
                <w:sz w:val="24"/>
                <w:szCs w:val="24"/>
              </w:rPr>
              <w:t xml:space="preserve">educerea emisiilor de carbon în municipiile reședință de județ prin investiții bazate pe planurile de mobilitate urbană durabilă – </w:t>
            </w:r>
            <w:r w:rsidR="00430B55" w:rsidRPr="004F5E67">
              <w:rPr>
                <w:rFonts w:ascii="Trebuchet MS" w:hAnsi="Trebuchet MS"/>
                <w:b/>
                <w:i/>
                <w:sz w:val="24"/>
                <w:szCs w:val="24"/>
              </w:rPr>
              <w:t>proiecte nefinalizate</w:t>
            </w:r>
          </w:p>
        </w:tc>
        <w:tc>
          <w:tcPr>
            <w:tcW w:w="1536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</w:tc>
        <w:tc>
          <w:tcPr>
            <w:tcW w:w="2164" w:type="dxa"/>
            <w:shd w:val="clear" w:color="auto" w:fill="92D05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92D050"/>
          </w:tcPr>
          <w:p w:rsidR="00D064A2" w:rsidRDefault="00720EE8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0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4.3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4.4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720EE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3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720EE8" w:rsidP="00956F2A">
            <w:hyperlink r:id="rId24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E6083C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00B0F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B0F0"/>
          </w:tcPr>
          <w:p w:rsidR="00956F2A" w:rsidRPr="000947A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00B0F0"/>
          </w:tcPr>
          <w:p w:rsidR="00956F2A" w:rsidRPr="00555D77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BA042C">
        <w:tc>
          <w:tcPr>
            <w:tcW w:w="5325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92D050"/>
          </w:tcPr>
          <w:p w:rsidR="00956F2A" w:rsidRDefault="00720EE8" w:rsidP="00956F2A">
            <w:hyperlink r:id="rId28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 - Stimularea mobilității regionale prin conectarea infrastructurilor rutiere regionale la infrastructura TEN –T</w:t>
            </w:r>
          </w:p>
          <w:p w:rsidR="00956F2A" w:rsidRPr="00467505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lastRenderedPageBreak/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04DD7" w:rsidRPr="004D7F5B" w:rsidTr="00A44240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004DD7" w:rsidRPr="001565AA" w:rsidRDefault="00A44240" w:rsidP="00A44240">
            <w:pPr>
              <w:tabs>
                <w:tab w:val="left" w:pos="1187"/>
              </w:tabs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b/>
                <w:i/>
                <w:sz w:val="24"/>
                <w:szCs w:val="24"/>
              </w:rPr>
              <w:t>PI 6.1 - Stimularea mobilității regionale prin conectarea infrastructurilor rutiere regionale la infrastructura TEN –T - proiecte nefinalizate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06.12.2016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Apeluri de proiecte nefinalizate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16.07.2018, ora 13.00</w:t>
            </w:r>
          </w:p>
          <w:p w:rsidR="00A44240" w:rsidRPr="00555D7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>17.09.2018</w:t>
            </w:r>
            <w:r>
              <w:rPr>
                <w:rFonts w:ascii="Trebuchet MS" w:hAnsi="Trebuchet MS"/>
                <w:i/>
                <w:sz w:val="24"/>
                <w:szCs w:val="24"/>
              </w:rPr>
              <w:t>, ora 15.00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44240" w:rsidRPr="00A44240" w:rsidRDefault="00A44240" w:rsidP="00A44240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004DD7" w:rsidRPr="00555D77" w:rsidRDefault="00004DD7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720EE8" w:rsidP="00956F2A">
            <w:hyperlink r:id="rId33" w:history="1">
              <w:r w:rsidR="00A44240" w:rsidRPr="00A4424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AE6B8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1565AA">
              <w:rPr>
                <w:rFonts w:ascii="Trebuchet MS" w:hAnsi="Trebuchet MS"/>
                <w:b/>
                <w:i/>
                <w:sz w:val="24"/>
                <w:szCs w:val="24"/>
              </w:rPr>
              <w:t>PI 6.1</w:t>
            </w:r>
            <w:r w:rsidRPr="001565AA">
              <w:rPr>
                <w:rFonts w:ascii="Trebuchet MS" w:hAnsi="Trebuchet MS"/>
                <w:i/>
                <w:sz w:val="24"/>
                <w:szCs w:val="24"/>
              </w:rPr>
              <w:t xml:space="preserve"> - Stimularea mobilității regionale prin conectarea infrastructurilor rutiere regionale la infrastructura TEN –T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5B0F02" w:rsidRDefault="00372B8C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B11878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</w:t>
            </w:r>
            <w:r w:rsidR="00956F2A" w:rsidRPr="00B11878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F91221">
              <w:rPr>
                <w:rFonts w:ascii="Trebuchet MS" w:hAnsi="Trebuchet MS"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720EE8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720EE8" w:rsidP="00956F2A">
            <w:hyperlink r:id="rId37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6F2793" w:rsidRDefault="00956F2A" w:rsidP="00956F2A">
            <w:pPr>
              <w:pStyle w:val="Default"/>
              <w:rPr>
                <w:rFonts w:ascii="Trebuchet MS" w:hAnsi="Trebuchet MS"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>PI 7.1</w:t>
            </w:r>
            <w:r w:rsidRPr="00F91221">
              <w:rPr>
                <w:rFonts w:ascii="Trebuchet MS" w:hAnsi="Trebuchet MS"/>
                <w:i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specifice.</w:t>
            </w:r>
            <w:r w:rsidRPr="009E774B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8.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 – OS 3- </w:t>
            </w: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Operațiunea A.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  <w:sz w:val="24"/>
                <w:szCs w:val="24"/>
              </w:rPr>
              <w:t>Grup vulnerabil: persoane vârstnice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pStyle w:val="Default"/>
            </w:pPr>
            <w:r w:rsidRPr="00F91221">
              <w:rPr>
                <w:rFonts w:ascii="Trebuchet MS" w:hAnsi="Trebuchet MS"/>
                <w:b/>
                <w:i/>
              </w:rPr>
              <w:lastRenderedPageBreak/>
              <w:t>PI 8.1 – OS 3 – Operatiunea C.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</w:rPr>
              <w:t>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457FBA" w:rsidRPr="00F91221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  <w:p w:rsidR="00457FBA" w:rsidRPr="007463CF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1E6115" w:rsidRPr="004D7F5B" w:rsidTr="001E6115">
        <w:tc>
          <w:tcPr>
            <w:tcW w:w="5325" w:type="dxa"/>
            <w:shd w:val="clear" w:color="auto" w:fill="92D050"/>
          </w:tcPr>
          <w:p w:rsidR="001E6115" w:rsidRPr="00B479E0" w:rsidRDefault="001E6115" w:rsidP="001E6115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  <w:r w:rsidR="00000DFE">
              <w:rPr>
                <w:rFonts w:ascii="Trebuchet MS" w:hAnsi="Trebuchet MS"/>
                <w:b/>
                <w:i/>
              </w:rPr>
              <w:t>– proiecte nefinalizate</w:t>
            </w:r>
            <w:bookmarkStart w:id="0" w:name="_GoBack"/>
            <w:bookmarkEnd w:id="0"/>
          </w:p>
        </w:tc>
        <w:tc>
          <w:tcPr>
            <w:tcW w:w="1536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09.07.2018,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1E6115" w:rsidRPr="007463CF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D1C8C">
              <w:rPr>
                <w:rFonts w:ascii="Trebuchet MS" w:hAnsi="Trebuchet MS"/>
                <w:b/>
                <w:i/>
                <w:sz w:val="24"/>
                <w:szCs w:val="24"/>
              </w:rPr>
              <w:t>13.08.2018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</w:p>
        </w:tc>
        <w:tc>
          <w:tcPr>
            <w:tcW w:w="2164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92D050"/>
          </w:tcPr>
          <w:p w:rsidR="001E6115" w:rsidRPr="00F91221" w:rsidRDefault="00720EE8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1E6115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12.10.2018,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720EE8" w:rsidP="00956F2A">
            <w:hyperlink r:id="rId43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D1C8C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4D1C8C" w:rsidRDefault="004D1C8C" w:rsidP="004D1C8C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-  proiecte nefinalizate  </w:t>
            </w:r>
          </w:p>
        </w:tc>
        <w:tc>
          <w:tcPr>
            <w:tcW w:w="1536" w:type="dxa"/>
            <w:shd w:val="clear" w:color="auto" w:fill="92D050"/>
          </w:tcPr>
          <w:p w:rsidR="004D1C8C" w:rsidRDefault="001E6115" w:rsidP="004D1C8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4D1C8C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09.07.2018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4D1C8C" w:rsidRPr="005D2418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4D1C8C">
              <w:rPr>
                <w:rFonts w:ascii="Trebuchet MS" w:hAnsi="Trebuchet MS"/>
                <w:b/>
                <w:i/>
                <w:sz w:val="24"/>
                <w:szCs w:val="24"/>
              </w:rPr>
              <w:t>13.08.2018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</w:p>
        </w:tc>
        <w:tc>
          <w:tcPr>
            <w:tcW w:w="2164" w:type="dxa"/>
            <w:shd w:val="clear" w:color="auto" w:fill="92D050"/>
          </w:tcPr>
          <w:p w:rsidR="004D1C8C" w:rsidRPr="005D2418" w:rsidRDefault="004D1C8C" w:rsidP="004D1C8C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4D1C8C" w:rsidRDefault="00720EE8" w:rsidP="004D1C8C">
            <w:hyperlink r:id="rId44" w:history="1">
              <w:r w:rsidR="004D1C8C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9.1 - </w:t>
            </w:r>
            <w:r w:rsidRPr="003F1771">
              <w:rPr>
                <w:rFonts w:ascii="Trebuchet MS" w:hAnsi="Trebuchet MS"/>
                <w:b/>
                <w:i/>
              </w:rPr>
              <w:t xml:space="preserve">Dezvoltare locală plasată sub responsabilitatea  comunităţii  </w:t>
            </w:r>
            <w:r>
              <w:rPr>
                <w:rFonts w:ascii="Trebuchet MS" w:hAnsi="Trebuchet MS"/>
                <w:b/>
                <w:i/>
              </w:rPr>
              <w:t xml:space="preserve">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720EE8" w:rsidP="00956F2A">
            <w:pPr>
              <w:rPr>
                <w:i/>
                <w:sz w:val="24"/>
              </w:rPr>
            </w:pPr>
            <w:hyperlink r:id="rId4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3F0FEA" w:rsidRDefault="00956F2A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3F0FEA">
              <w:rPr>
                <w:rFonts w:ascii="Trebuchet MS" w:hAnsi="Trebuchet MS"/>
                <w:b/>
                <w:i/>
                <w:color w:val="auto"/>
              </w:rPr>
              <w:t>PI 10.1 – OS 10.1. Operațiunea A.   Învățământ   anteprescolar si prescolar</w:t>
            </w:r>
            <w:r w:rsidRPr="003F0FEA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04.01.2018, ora 12.00  </w:t>
            </w:r>
            <w:r w:rsidR="007E64AB"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05.07.2018, ora 14.00</w:t>
            </w:r>
          </w:p>
          <w:p w:rsidR="00E61FE2" w:rsidRPr="003F0FEA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3F0FE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6" w:history="1">
              <w:r w:rsidR="00956F2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</w:t>
            </w:r>
            <w:r>
              <w:rPr>
                <w:rFonts w:ascii="Trebuchet MS" w:hAnsi="Trebuchet MS"/>
                <w:b/>
                <w:i/>
              </w:rPr>
              <w:t>OS 10.1</w:t>
            </w:r>
            <w:r w:rsidRPr="009B1D7C">
              <w:rPr>
                <w:rFonts w:ascii="Trebuchet MS" w:hAnsi="Trebuchet MS"/>
                <w:b/>
                <w:i/>
              </w:rPr>
              <w:t>. Operațiunea</w:t>
            </w:r>
            <w:r>
              <w:rPr>
                <w:rFonts w:ascii="Trebuchet MS" w:hAnsi="Trebuchet MS"/>
                <w:b/>
                <w:i/>
              </w:rPr>
              <w:t xml:space="preserve"> B. Invatamant obligatoriu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7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OS 10.2 </w:t>
            </w:r>
            <w:r w:rsidRPr="00B479E0">
              <w:rPr>
                <w:rFonts w:ascii="Trebuchet MS" w:hAnsi="Trebuchet MS"/>
                <w:i/>
              </w:rPr>
              <w:t xml:space="preserve">– </w:t>
            </w:r>
            <w:r w:rsidRPr="009B1D7C">
              <w:rPr>
                <w:rFonts w:ascii="Trebuchet MS" w:hAnsi="Trebuchet MS"/>
                <w:b/>
                <w:i/>
              </w:rPr>
              <w:t>Învățământ profesional si</w:t>
            </w:r>
            <w:r>
              <w:rPr>
                <w:rFonts w:ascii="Trebuchet MS" w:hAnsi="Trebuchet MS"/>
                <w:b/>
                <w:i/>
              </w:rPr>
              <w:t xml:space="preserve"> </w:t>
            </w:r>
            <w:r w:rsidRPr="009B1D7C">
              <w:rPr>
                <w:rFonts w:ascii="Trebuchet MS" w:hAnsi="Trebuchet MS"/>
                <w:b/>
                <w:i/>
              </w:rPr>
              <w:t>tehnic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lastRenderedPageBreak/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720EE8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24.07.2018, ora 12:00</w:t>
            </w:r>
          </w:p>
        </w:tc>
        <w:tc>
          <w:tcPr>
            <w:tcW w:w="2164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Pr="00662C64" w:rsidRDefault="00720EE8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4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06.12.2017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30.03.2018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E61FE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FF0000"/>
          </w:tcPr>
          <w:p w:rsidR="00956F2A" w:rsidRPr="00B6409C" w:rsidRDefault="00720EE8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04D51">
        <w:tc>
          <w:tcPr>
            <w:tcW w:w="5325" w:type="dxa"/>
            <w:shd w:val="clear" w:color="auto" w:fill="92D050"/>
          </w:tcPr>
          <w:p w:rsidR="00956F2A" w:rsidRPr="000F2ED5" w:rsidRDefault="00B762CE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fldChar w:fldCharType="begin"/>
            </w:r>
            <w:r w:rsidR="00956F2A" w:rsidRPr="000F2ED5">
              <w:rPr>
                <w:rFonts w:ascii="Trebuchet MS" w:hAnsi="Trebuchet MS"/>
                <w:b/>
                <w:i/>
              </w:rPr>
              <w:instrText xml:space="preserve"> HYPERLINK "http://www.inforegio.ro/images/2018/Ghiduri%202018/Ghidul%20solicitantului%20O.S.%2013.1%20Consultare%20publica.rar" \t "_blank" </w:instrText>
            </w:r>
            <w:r w:rsidRPr="000F2ED5">
              <w:rPr>
                <w:rFonts w:ascii="Trebuchet MS" w:hAnsi="Trebuchet MS"/>
                <w:b/>
                <w:i/>
              </w:rPr>
              <w:fldChar w:fldCharType="separate"/>
            </w:r>
            <w:r w:rsidR="00956F2A" w:rsidRPr="000F2ED5">
              <w:rPr>
                <w:rFonts w:ascii="Trebuchet MS" w:hAnsi="Trebuchet MS"/>
                <w:b/>
                <w:i/>
              </w:rPr>
              <w:t xml:space="preserve">Axa prioritară 13; </w:t>
            </w:r>
            <w:r w:rsidR="00956F2A" w:rsidRPr="00E04D51">
              <w:rPr>
                <w:rFonts w:ascii="Trebuchet MS" w:hAnsi="Trebuchet MS"/>
                <w:b/>
                <w:i/>
              </w:rPr>
              <w:t xml:space="preserve"> </w:t>
            </w:r>
            <w:r w:rsidR="00956F2A" w:rsidRPr="000F2ED5">
              <w:rPr>
                <w:rFonts w:ascii="Trebuchet MS" w:hAnsi="Trebuchet MS"/>
                <w:b/>
                <w:i/>
              </w:rPr>
              <w:t>Obiectivul specific 13.1:</w:t>
            </w:r>
          </w:p>
          <w:p w:rsidR="00956F2A" w:rsidRPr="000F2ED5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t xml:space="preserve">PI 9.B </w:t>
            </w:r>
            <w:r w:rsidRPr="00E04D51">
              <w:rPr>
                <w:rFonts w:ascii="Trebuchet MS" w:hAnsi="Trebuchet MS"/>
                <w:b/>
                <w:i/>
              </w:rPr>
              <w:t xml:space="preserve">- Oferirea de sprijin pentru revitalizarea fizică, economică și socială a comunităților defavorizate din regiunile urbane și rurale </w:t>
            </w:r>
            <w:r w:rsidR="00B762CE" w:rsidRPr="000F2ED5">
              <w:rPr>
                <w:rFonts w:ascii="Trebuchet MS" w:hAnsi="Trebuchet MS"/>
                <w:b/>
                <w:i/>
              </w:rPr>
              <w:fldChar w:fldCharType="end"/>
            </w:r>
          </w:p>
        </w:tc>
        <w:tc>
          <w:tcPr>
            <w:tcW w:w="1536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30.04.2018, ora 12</w:t>
            </w:r>
          </w:p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30.08.2018,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Pr="00E04D51" w:rsidRDefault="00720EE8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hyperlink r:id="rId51" w:history="1">
              <w:r w:rsidR="00956F2A" w:rsidRPr="00E04D5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AE0AF8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br w:type="textWrapping" w:clear="all"/>
      </w: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E8" w:rsidRDefault="00720EE8" w:rsidP="006D2DDB">
      <w:pPr>
        <w:spacing w:after="0" w:line="240" w:lineRule="auto"/>
      </w:pPr>
      <w:r>
        <w:separator/>
      </w:r>
    </w:p>
  </w:endnote>
  <w:endnote w:type="continuationSeparator" w:id="0">
    <w:p w:rsidR="00720EE8" w:rsidRDefault="00720EE8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E8" w:rsidRDefault="00720EE8" w:rsidP="006D2DDB">
      <w:pPr>
        <w:spacing w:after="0" w:line="240" w:lineRule="auto"/>
      </w:pPr>
      <w:r>
        <w:separator/>
      </w:r>
    </w:p>
  </w:footnote>
  <w:footnote w:type="continuationSeparator" w:id="0">
    <w:p w:rsidR="00720EE8" w:rsidRDefault="00720EE8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2420" w:hanging="576"/>
      </w:pPr>
    </w:lvl>
    <w:lvl w:ilvl="2">
      <w:start w:val="1"/>
      <w:numFmt w:val="decimal"/>
      <w:pStyle w:val="Titlu3"/>
      <w:lvlText w:val="%1.%2.%3"/>
      <w:lvlJc w:val="left"/>
      <w:pPr>
        <w:ind w:left="1146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0DFE"/>
    <w:rsid w:val="00004DD7"/>
    <w:rsid w:val="00007742"/>
    <w:rsid w:val="00017FB1"/>
    <w:rsid w:val="000202A6"/>
    <w:rsid w:val="00022B90"/>
    <w:rsid w:val="000435B5"/>
    <w:rsid w:val="00051A49"/>
    <w:rsid w:val="00052C38"/>
    <w:rsid w:val="0005693B"/>
    <w:rsid w:val="00065E24"/>
    <w:rsid w:val="0008668B"/>
    <w:rsid w:val="0008669F"/>
    <w:rsid w:val="000947AF"/>
    <w:rsid w:val="000952DF"/>
    <w:rsid w:val="000A3DE2"/>
    <w:rsid w:val="000C7AF3"/>
    <w:rsid w:val="000D7AE1"/>
    <w:rsid w:val="000E4AC2"/>
    <w:rsid w:val="000F2ED5"/>
    <w:rsid w:val="0010674E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3110"/>
    <w:rsid w:val="001D2096"/>
    <w:rsid w:val="001E6115"/>
    <w:rsid w:val="001F5D61"/>
    <w:rsid w:val="00224106"/>
    <w:rsid w:val="002534D9"/>
    <w:rsid w:val="002624AE"/>
    <w:rsid w:val="002640B3"/>
    <w:rsid w:val="0026566B"/>
    <w:rsid w:val="00273388"/>
    <w:rsid w:val="00280E17"/>
    <w:rsid w:val="00292E59"/>
    <w:rsid w:val="002C6DC2"/>
    <w:rsid w:val="002E143C"/>
    <w:rsid w:val="002F0A99"/>
    <w:rsid w:val="002F665A"/>
    <w:rsid w:val="00311A5B"/>
    <w:rsid w:val="003139FA"/>
    <w:rsid w:val="003426DA"/>
    <w:rsid w:val="0034640B"/>
    <w:rsid w:val="00366A90"/>
    <w:rsid w:val="00372743"/>
    <w:rsid w:val="00372B8C"/>
    <w:rsid w:val="003914A2"/>
    <w:rsid w:val="00397FEE"/>
    <w:rsid w:val="003A3B17"/>
    <w:rsid w:val="003D2ADD"/>
    <w:rsid w:val="003D5B73"/>
    <w:rsid w:val="003F0FEA"/>
    <w:rsid w:val="003F1771"/>
    <w:rsid w:val="00411BAB"/>
    <w:rsid w:val="00430B55"/>
    <w:rsid w:val="00437828"/>
    <w:rsid w:val="0044239C"/>
    <w:rsid w:val="00457731"/>
    <w:rsid w:val="00457FBA"/>
    <w:rsid w:val="00460496"/>
    <w:rsid w:val="00467505"/>
    <w:rsid w:val="004703D2"/>
    <w:rsid w:val="004712C0"/>
    <w:rsid w:val="004747EB"/>
    <w:rsid w:val="00476F84"/>
    <w:rsid w:val="00477660"/>
    <w:rsid w:val="004867FE"/>
    <w:rsid w:val="004D1C8C"/>
    <w:rsid w:val="004D7F5B"/>
    <w:rsid w:val="004F5E67"/>
    <w:rsid w:val="00506521"/>
    <w:rsid w:val="005239F4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96519"/>
    <w:rsid w:val="005A4865"/>
    <w:rsid w:val="005B0F02"/>
    <w:rsid w:val="005C67C4"/>
    <w:rsid w:val="005C6836"/>
    <w:rsid w:val="005D2418"/>
    <w:rsid w:val="0061197B"/>
    <w:rsid w:val="00611A67"/>
    <w:rsid w:val="00612E5A"/>
    <w:rsid w:val="006240ED"/>
    <w:rsid w:val="00635BAB"/>
    <w:rsid w:val="00651248"/>
    <w:rsid w:val="00653CC6"/>
    <w:rsid w:val="006559AD"/>
    <w:rsid w:val="00662C64"/>
    <w:rsid w:val="006677F9"/>
    <w:rsid w:val="00671151"/>
    <w:rsid w:val="006736FA"/>
    <w:rsid w:val="006750C6"/>
    <w:rsid w:val="00675829"/>
    <w:rsid w:val="00681492"/>
    <w:rsid w:val="006C33DB"/>
    <w:rsid w:val="006D2DDB"/>
    <w:rsid w:val="006E5CE2"/>
    <w:rsid w:val="006F2793"/>
    <w:rsid w:val="006F7033"/>
    <w:rsid w:val="00713885"/>
    <w:rsid w:val="00720EE8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86F1B"/>
    <w:rsid w:val="0079053B"/>
    <w:rsid w:val="00793848"/>
    <w:rsid w:val="007C0EC6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4A89"/>
    <w:rsid w:val="00887072"/>
    <w:rsid w:val="008921C4"/>
    <w:rsid w:val="008A46EA"/>
    <w:rsid w:val="008A4A43"/>
    <w:rsid w:val="008B6E35"/>
    <w:rsid w:val="008D2F4D"/>
    <w:rsid w:val="008E1586"/>
    <w:rsid w:val="008F26A2"/>
    <w:rsid w:val="00916D70"/>
    <w:rsid w:val="009248DC"/>
    <w:rsid w:val="0093010D"/>
    <w:rsid w:val="009507DB"/>
    <w:rsid w:val="00956F2A"/>
    <w:rsid w:val="00964406"/>
    <w:rsid w:val="00977B95"/>
    <w:rsid w:val="00980D5C"/>
    <w:rsid w:val="009824BC"/>
    <w:rsid w:val="009844CA"/>
    <w:rsid w:val="009B1D7C"/>
    <w:rsid w:val="009E774B"/>
    <w:rsid w:val="009F1148"/>
    <w:rsid w:val="009F79DB"/>
    <w:rsid w:val="00A02F6D"/>
    <w:rsid w:val="00A2080E"/>
    <w:rsid w:val="00A37881"/>
    <w:rsid w:val="00A40260"/>
    <w:rsid w:val="00A44240"/>
    <w:rsid w:val="00A456E3"/>
    <w:rsid w:val="00A6529C"/>
    <w:rsid w:val="00A66054"/>
    <w:rsid w:val="00A73BE1"/>
    <w:rsid w:val="00A83ED0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40CFE"/>
    <w:rsid w:val="00B479E0"/>
    <w:rsid w:val="00B63446"/>
    <w:rsid w:val="00B6409C"/>
    <w:rsid w:val="00B651E7"/>
    <w:rsid w:val="00B762CE"/>
    <w:rsid w:val="00BA042C"/>
    <w:rsid w:val="00BA2E9B"/>
    <w:rsid w:val="00BD0B64"/>
    <w:rsid w:val="00BE7CF7"/>
    <w:rsid w:val="00C10727"/>
    <w:rsid w:val="00C66C72"/>
    <w:rsid w:val="00C82175"/>
    <w:rsid w:val="00CA468A"/>
    <w:rsid w:val="00CB2250"/>
    <w:rsid w:val="00CD1BF3"/>
    <w:rsid w:val="00CE0440"/>
    <w:rsid w:val="00CE0FFB"/>
    <w:rsid w:val="00CF1A5F"/>
    <w:rsid w:val="00D04D74"/>
    <w:rsid w:val="00D064A2"/>
    <w:rsid w:val="00D1002F"/>
    <w:rsid w:val="00D11AD4"/>
    <w:rsid w:val="00D3083A"/>
    <w:rsid w:val="00D40DF8"/>
    <w:rsid w:val="00D75164"/>
    <w:rsid w:val="00D926C8"/>
    <w:rsid w:val="00D9750E"/>
    <w:rsid w:val="00DA3EB9"/>
    <w:rsid w:val="00DB4AB7"/>
    <w:rsid w:val="00DD3C11"/>
    <w:rsid w:val="00DD3C77"/>
    <w:rsid w:val="00DD7F38"/>
    <w:rsid w:val="00DF13C3"/>
    <w:rsid w:val="00E021D8"/>
    <w:rsid w:val="00E04D51"/>
    <w:rsid w:val="00E1630B"/>
    <w:rsid w:val="00E17F70"/>
    <w:rsid w:val="00E24481"/>
    <w:rsid w:val="00E26EB8"/>
    <w:rsid w:val="00E51790"/>
    <w:rsid w:val="00E5446E"/>
    <w:rsid w:val="00E6083C"/>
    <w:rsid w:val="00E61FE2"/>
    <w:rsid w:val="00E7673E"/>
    <w:rsid w:val="00EB24F6"/>
    <w:rsid w:val="00ED365D"/>
    <w:rsid w:val="00F017B4"/>
    <w:rsid w:val="00F22625"/>
    <w:rsid w:val="00F4059E"/>
    <w:rsid w:val="00F41F2B"/>
    <w:rsid w:val="00F4261D"/>
    <w:rsid w:val="00F43F2E"/>
    <w:rsid w:val="00F5168A"/>
    <w:rsid w:val="00F5683C"/>
    <w:rsid w:val="00F624DC"/>
    <w:rsid w:val="00F647B2"/>
    <w:rsid w:val="00F67648"/>
    <w:rsid w:val="00F8156F"/>
    <w:rsid w:val="00F91221"/>
    <w:rsid w:val="00F9318F"/>
    <w:rsid w:val="00F953E2"/>
    <w:rsid w:val="00F97DD3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Titlu1">
    <w:name w:val="heading 1"/>
    <w:basedOn w:val="Normal"/>
    <w:next w:val="Normal"/>
    <w:link w:val="Titlu1Caracte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Titlu2">
    <w:name w:val="heading 2"/>
    <w:aliases w:val="Nadpis_2,AB,Numbered - 2,Sub Heading,ignorer2,Heading 2 Char1,Heading 2 Char Char"/>
    <w:basedOn w:val="Normal"/>
    <w:next w:val="Normal"/>
    <w:link w:val="Titlu2Caracte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Titlu3">
    <w:name w:val="heading 3"/>
    <w:aliases w:val="Podpodkapitola,adpis 3,Heading 3 Char,KopCat. 3,Numbered - 3"/>
    <w:basedOn w:val="Normal"/>
    <w:next w:val="Normal"/>
    <w:link w:val="Titlu3Caracter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Titlu4">
    <w:name w:val="heading 4"/>
    <w:basedOn w:val="Normal"/>
    <w:next w:val="Normal"/>
    <w:link w:val="Titlu4Caracte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Titlu5">
    <w:name w:val="heading 5"/>
    <w:basedOn w:val="Normal"/>
    <w:next w:val="Normal"/>
    <w:link w:val="Titlu5Caracte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Titlu6">
    <w:name w:val="heading 6"/>
    <w:basedOn w:val="Normal"/>
    <w:next w:val="Normal"/>
    <w:link w:val="Titlu6Caracte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Titlu7">
    <w:name w:val="heading 7"/>
    <w:basedOn w:val="Normal"/>
    <w:next w:val="Normal"/>
    <w:link w:val="Titlu7Caracte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Titlu9">
    <w:name w:val="heading 9"/>
    <w:basedOn w:val="Normal"/>
    <w:next w:val="Normal"/>
    <w:link w:val="Titlu9Caracte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Titlu2Caracter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Titlu3Caracter">
    <w:name w:val="Titlu 3 Caracter"/>
    <w:aliases w:val="Podpodkapitola Caracter,adpis 3 Caracter,Heading 3 Char Caracter,KopCat. 3 Caracter,Numbered - 3 Caracter"/>
    <w:basedOn w:val="Fontdeparagrafimplicit"/>
    <w:link w:val="Titlu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Titlu4Caracter">
    <w:name w:val="Titlu 4 Caracter"/>
    <w:basedOn w:val="Fontdeparagrafimplicit"/>
    <w:link w:val="Titlu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Titlu5Caracter">
    <w:name w:val="Titlu 5 Caracter"/>
    <w:basedOn w:val="Fontdeparagrafimplicit"/>
    <w:link w:val="Titlu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u6Caracter">
    <w:name w:val="Titlu 6 Caracter"/>
    <w:basedOn w:val="Fontdeparagrafimplicit"/>
    <w:link w:val="Titlu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Titlu7Caracter">
    <w:name w:val="Titlu 7 Caracter"/>
    <w:basedOn w:val="Fontdeparagrafimplicit"/>
    <w:link w:val="Titlu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Titlu9Caracter">
    <w:name w:val="Titlu 9 Caracter"/>
    <w:basedOn w:val="Fontdeparagrafimplicit"/>
    <w:link w:val="Titlu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Robust">
    <w:name w:val="Strong"/>
    <w:basedOn w:val="Fontdeparagrafimplicit"/>
    <w:uiPriority w:val="22"/>
    <w:qFormat/>
    <w:rsid w:val="000947AF"/>
    <w:rPr>
      <w:b/>
      <w:bCs/>
    </w:rPr>
  </w:style>
  <w:style w:type="paragraph" w:styleId="Antet">
    <w:name w:val="header"/>
    <w:basedOn w:val="Normal"/>
    <w:link w:val="Antet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2DDB"/>
  </w:style>
  <w:style w:type="paragraph" w:styleId="Subsol">
    <w:name w:val="footer"/>
    <w:basedOn w:val="Normal"/>
    <w:link w:val="Subsol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D2DDB"/>
  </w:style>
  <w:style w:type="paragraph" w:styleId="Titlu">
    <w:name w:val="Title"/>
    <w:basedOn w:val="Normal"/>
    <w:next w:val="Normal"/>
    <w:link w:val="TitluCaracte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007742"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sid w:val="00007742"/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Fontdeparagrafimplicit"/>
    <w:uiPriority w:val="99"/>
    <w:unhideWhenUsed/>
    <w:rsid w:val="0084058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Fontdeparagrafimplici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3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5-conservarea-protectia-si-valorificarea-durabila-patrimoniului-cultural/" TargetMode="External"/><Relationship Id="rId39" Type="http://schemas.openxmlformats.org/officeDocument/2006/relationships/hyperlink" Target="http://por2014-2020.adroltenia.ro/axa-prioritara-8-investitiile-infrastructurile-sanitare-si-socia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2014-2020.adroltenia.ro/axa-prioritara-4-sprijinirea-dezvoltarii-urbane-durabile-pentru-municipii-resedinte-de-judet/" TargetMode="External"/><Relationship Id="rId34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2" Type="http://schemas.openxmlformats.org/officeDocument/2006/relationships/hyperlink" Target="http://por2014-2020.adroltenia.ro/axa-prioritara-8-investitiile-infrastructurile-sanitare-si-sociale/" TargetMode="External"/><Relationship Id="rId47" Type="http://schemas.openxmlformats.org/officeDocument/2006/relationships/hyperlink" Target="http://por2014-2020.adroltenia.ro/download/3129/" TargetMode="External"/><Relationship Id="rId50" Type="http://schemas.openxmlformats.org/officeDocument/2006/relationships/hyperlink" Target="http://por2014-2020.adroltenia.ro/axa-prioritara-11-consolidarea-capacitatii-institutionale-si-o-administratiei-publica-eficienta/" TargetMode="Externa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3/" TargetMode="External"/><Relationship Id="rId17" Type="http://schemas.openxmlformats.org/officeDocument/2006/relationships/hyperlink" Target="http://por2014-2020.adroltenia.ro/axa-prioritara-3/" TargetMode="External"/><Relationship Id="rId25" Type="http://schemas.openxmlformats.org/officeDocument/2006/relationships/hyperlink" Target="http://por2014-2020.adroltenia.ro/axa-prioritara-5-conservarea-protectia-si-valorificarea-durabila-patrimoniului-cultural/" TargetMode="External"/><Relationship Id="rId33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8" Type="http://schemas.openxmlformats.org/officeDocument/2006/relationships/hyperlink" Target="http://por2014-2020.adroltenia.ro/axa-prioritara-7-sprijinirea-unei-cresteri-favorabile-ocuparii-fortei-de-munca/" TargetMode="External"/><Relationship Id="rId46" Type="http://schemas.openxmlformats.org/officeDocument/2006/relationships/hyperlink" Target="http://por2014-2020.adroltenia.ro/axa-prioritara-10-investitiile-educatie-formare-inclusiv-formarea-profesional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axa-prioritara-3/" TargetMode="External"/><Relationship Id="rId20" Type="http://schemas.openxmlformats.org/officeDocument/2006/relationships/hyperlink" Target="http://por2014-2020.adroltenia.ro/3367-2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8-investitiile-infrastructurile-sanitare-si-socia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3/" TargetMode="External"/><Relationship Id="rId24" Type="http://schemas.openxmlformats.org/officeDocument/2006/relationships/hyperlink" Target="http://por2014-2020.adroltenia.ro/axa-prioritara-4-sprijinirea-dezvoltarii-urbane-durabile-pentru-municipii-resedinte-de-judet/" TargetMode="External"/><Relationship Id="rId32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7" Type="http://schemas.openxmlformats.org/officeDocument/2006/relationships/hyperlink" Target="http://por2014-2020.adroltenia.ro/axa-prioritara-7-sprijinirea-unei-cresteri-favorabile-ocuparii-fortei-de-munca/" TargetMode="External"/><Relationship Id="rId40" Type="http://schemas.openxmlformats.org/officeDocument/2006/relationships/hyperlink" Target="http://por2014-2020.adroltenia.ro/axa-prioritara-8-investitiile-infrastructurile-sanitare-si-sociale/" TargetMode="External"/><Relationship Id="rId45" Type="http://schemas.openxmlformats.org/officeDocument/2006/relationships/hyperlink" Target="http://por2014-2020.adroltenia.ro/axa-prioritara-9-dezvoltarea-locala-plasata-sub-responsabilitatea-comunitatii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axa-prioritara-4-sprijinirea-dezvoltarii-urbane-durabile-pentru-municipii-resedinte-de-judet/" TargetMode="External"/><Relationship Id="rId28" Type="http://schemas.openxmlformats.org/officeDocument/2006/relationships/hyperlink" Target="http://por2014-2020.adroltenia.ro/axa-prioritara-5-conservarea-protectia-si-valorificarea-durabila-patrimoniului-cultural/" TargetMode="External"/><Relationship Id="rId36" Type="http://schemas.openxmlformats.org/officeDocument/2006/relationships/hyperlink" Target="http://por2014-2020.adroltenia.ro/axa-prioritara-7-sprijinirea-unei-cresteri-favorabile-ocuparii-fortei-de-munca/" TargetMode="External"/><Relationship Id="rId49" Type="http://schemas.openxmlformats.org/officeDocument/2006/relationships/hyperlink" Target="http://por2014-2020.adroltenia.ro/axa-prioritara-10-investitiile-educatie-formare-inclusiv-formarea-profesionala/" TargetMode="Externa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sprijin-dezvoltare-urbana/implementarea-dezvoltarii-urbane-durabile/ghiduri-specifice-axa-prioritara-4/" TargetMode="External"/><Relationship Id="rId31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4" Type="http://schemas.openxmlformats.org/officeDocument/2006/relationships/hyperlink" Target="http://por2014-2020.adroltenia.ro/axa-prioritara-8-investitiile-infrastructurile-sanitare-si-sociale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2/" TargetMode="External"/><Relationship Id="rId14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2" Type="http://schemas.openxmlformats.org/officeDocument/2006/relationships/hyperlink" Target="http://por2014-2020.adroltenia.ro/axa-prioritara-4-sprijinirea-dezvoltarii-urbane-durabile-pentru-municipii-resedinte-de-judet/" TargetMode="External"/><Relationship Id="rId27" Type="http://schemas.openxmlformats.org/officeDocument/2006/relationships/hyperlink" Target="http://por2014-2020.adroltenia.ro/axa-prioritara-5-conservarea-protectia-si-valorificarea-durabila-patrimoniului-cultural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7-sprijinirea-unei-cresteri-favorabile-ocuparii-fortei-de-munca/" TargetMode="External"/><Relationship Id="rId43" Type="http://schemas.openxmlformats.org/officeDocument/2006/relationships/hyperlink" Target="http://por2014-2020.adroltenia.ro/axa-prioritara-8-investitiile-infrastructurile-sanitare-si-sociale/" TargetMode="External"/><Relationship Id="rId48" Type="http://schemas.openxmlformats.org/officeDocument/2006/relationships/hyperlink" Target="http://por2014-2020.adroltenia.ro/axa-prioritara-10-investitiile-educatie-formare-inclusiv-formarea-profesionala/" TargetMode="External"/><Relationship Id="rId8" Type="http://schemas.openxmlformats.org/officeDocument/2006/relationships/hyperlink" Target="http://por2014-2020.adroltenia.ro/axa-prioritara-2/" TargetMode="External"/><Relationship Id="rId51" Type="http://schemas.openxmlformats.org/officeDocument/2006/relationships/hyperlink" Target="http://por2014-2020.adroltenia.ro/axa-prioritara-13-sprijinirea-regenerarii-oraselor-mici-si-mijlo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2233</Words>
  <Characters>12958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Radulescu</cp:lastModifiedBy>
  <cp:revision>11</cp:revision>
  <cp:lastPrinted>2018-07-11T12:20:00Z</cp:lastPrinted>
  <dcterms:created xsi:type="dcterms:W3CDTF">2018-07-11T10:53:00Z</dcterms:created>
  <dcterms:modified xsi:type="dcterms:W3CDTF">2018-07-11T12:20:00Z</dcterms:modified>
</cp:coreProperties>
</file>